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AB6F6" w14:textId="6FCBF9E9" w:rsidR="003D7EC6" w:rsidRPr="00627C97" w:rsidRDefault="003D7EC6" w:rsidP="00A73C2C">
      <w:pPr>
        <w:spacing w:after="0"/>
        <w:rPr>
          <w:rFonts w:ascii="Arial" w:hAnsi="Arial" w:cs="Arial"/>
          <w:b/>
          <w:sz w:val="28"/>
        </w:rPr>
      </w:pPr>
      <w:r w:rsidRPr="00627C97">
        <w:rPr>
          <w:rFonts w:ascii="Arial" w:hAnsi="Arial" w:cs="Arial"/>
          <w:i/>
          <w:sz w:val="28"/>
        </w:rPr>
        <w:t>RESULTS SUMMARY</w:t>
      </w:r>
      <w:r w:rsidRPr="00627C97">
        <w:rPr>
          <w:rFonts w:ascii="Arial" w:hAnsi="Arial" w:cs="Arial"/>
          <w:i/>
          <w:sz w:val="28"/>
        </w:rPr>
        <w:br/>
      </w:r>
      <w:sdt>
        <w:sdtPr>
          <w:rPr>
            <w:rFonts w:ascii="Arial" w:hAnsi="Arial" w:cs="Arial"/>
            <w:b/>
            <w:sz w:val="28"/>
          </w:rPr>
          <w:id w:val="-1007666755"/>
          <w:placeholder>
            <w:docPart w:val="9AC3CDF4FEE242939B4F56072CFC9A14"/>
          </w:placeholder>
          <w:text/>
        </w:sdtPr>
        <w:sdtContent>
          <w:r w:rsidR="00A73C2C" w:rsidRPr="00A73C2C">
            <w:rPr>
              <w:rFonts w:ascii="Arial" w:hAnsi="Arial" w:cs="Arial"/>
              <w:b/>
              <w:sz w:val="28"/>
            </w:rPr>
            <w:t>People Power: building an international ecosystem to support and learn with movements</w:t>
          </w:r>
        </w:sdtContent>
      </w:sdt>
    </w:p>
    <w:p w14:paraId="3309E0D2" w14:textId="07EE75B3" w:rsidR="003D7EC6" w:rsidRPr="00982058" w:rsidRDefault="003D7EC6" w:rsidP="003D7EC6">
      <w:pPr>
        <w:spacing w:after="0"/>
        <w:rPr>
          <w:rFonts w:ascii="Arial" w:hAnsi="Arial" w:cs="Arial"/>
          <w:b/>
          <w:color w:val="A6A6A6" w:themeColor="background1" w:themeShade="A6"/>
          <w:sz w:val="24"/>
        </w:rPr>
      </w:pPr>
    </w:p>
    <w:p w14:paraId="1D02AFE2" w14:textId="109D904A" w:rsidR="00982058" w:rsidRPr="00D74B30" w:rsidRDefault="00B2257C" w:rsidP="002D117E">
      <w:pPr>
        <w:tabs>
          <w:tab w:val="right" w:pos="9639"/>
        </w:tabs>
        <w:spacing w:after="0"/>
        <w:rPr>
          <w:rFonts w:ascii="Arial" w:hAnsi="Arial" w:cs="Arial"/>
          <w:b/>
          <w:color w:val="A6A6A6" w:themeColor="background1" w:themeShade="A6"/>
        </w:rPr>
      </w:pPr>
      <w:r>
        <w:rPr>
          <w:rFonts w:ascii="Arial" w:hAnsi="Arial" w:cs="Arial"/>
          <w:b/>
          <w:color w:val="A6A6A6" w:themeColor="background1" w:themeShade="A6"/>
        </w:rPr>
        <w:t>A</w:t>
      </w:r>
      <w:r w:rsidR="002D117E" w:rsidRPr="002D117E">
        <w:rPr>
          <w:rFonts w:ascii="Arial" w:hAnsi="Arial" w:cs="Arial"/>
          <w:b/>
          <w:color w:val="A6A6A6" w:themeColor="background1" w:themeShade="A6"/>
        </w:rPr>
        <w:t xml:space="preserve">uthor: </w:t>
      </w:r>
      <w:sdt>
        <w:sdtPr>
          <w:rPr>
            <w:rFonts w:ascii="Arial" w:hAnsi="Arial" w:cs="Arial"/>
            <w:b/>
            <w:color w:val="A6A6A6" w:themeColor="background1" w:themeShade="A6"/>
          </w:rPr>
          <w:id w:val="-64801032"/>
          <w:placeholder>
            <w:docPart w:val="86D9DB2850D844489D8B6B3EAED94B84"/>
          </w:placeholder>
          <w:text/>
        </w:sdtPr>
        <w:sdtContent>
          <w:r w:rsidR="00A253AD">
            <w:rPr>
              <w:rFonts w:ascii="Arial" w:hAnsi="Arial" w:cs="Arial"/>
              <w:b/>
              <w:color w:val="A6A6A6" w:themeColor="background1" w:themeShade="A6"/>
            </w:rPr>
            <w:t>ActionAid Denmark</w:t>
          </w:r>
          <w:r w:rsidR="000A4168">
            <w:rPr>
              <w:rFonts w:ascii="Arial" w:hAnsi="Arial" w:cs="Arial"/>
              <w:b/>
              <w:color w:val="A6A6A6" w:themeColor="background1" w:themeShade="A6"/>
            </w:rPr>
            <w:t xml:space="preserve"> (</w:t>
          </w:r>
          <w:r w:rsidR="00A253AD">
            <w:rPr>
              <w:rFonts w:ascii="Arial" w:hAnsi="Arial" w:cs="Arial"/>
              <w:b/>
              <w:color w:val="A6A6A6" w:themeColor="background1" w:themeShade="A6"/>
            </w:rPr>
            <w:t>202</w:t>
          </w:r>
          <w:r w:rsidR="00D6681E">
            <w:rPr>
              <w:rFonts w:ascii="Arial" w:hAnsi="Arial" w:cs="Arial"/>
              <w:b/>
              <w:color w:val="A6A6A6" w:themeColor="background1" w:themeShade="A6"/>
            </w:rPr>
            <w:t>5</w:t>
          </w:r>
          <w:r w:rsidR="000A4168">
            <w:rPr>
              <w:rFonts w:ascii="Arial" w:hAnsi="Arial" w:cs="Arial"/>
              <w:b/>
              <w:color w:val="A6A6A6" w:themeColor="background1" w:themeShade="A6"/>
            </w:rPr>
            <w:t>)</w:t>
          </w:r>
        </w:sdtContent>
      </w:sdt>
      <w:r w:rsidR="002D117E">
        <w:rPr>
          <w:rFonts w:ascii="Arial" w:hAnsi="Arial" w:cs="Arial"/>
          <w:b/>
          <w:color w:val="A6A6A6" w:themeColor="background1" w:themeShade="A6"/>
        </w:rPr>
        <w:tab/>
      </w:r>
      <w:hyperlink r:id="rId8" w:history="1">
        <w:r w:rsidR="006E6B7B" w:rsidRPr="00D74B30">
          <w:rPr>
            <w:rStyle w:val="Hyperlink"/>
            <w:rFonts w:ascii="Arial" w:hAnsi="Arial" w:cs="Arial"/>
            <w:b/>
            <w:color w:val="A6A6A6" w:themeColor="background1" w:themeShade="A6"/>
            <w:u w:val="none"/>
          </w:rPr>
          <w:t>Find project on OpenAid</w:t>
        </w:r>
        <w:r w:rsidR="006E6B7B" w:rsidRPr="00D74B30">
          <w:rPr>
            <w:rStyle w:val="Hyperlink"/>
            <w:rFonts w:ascii="Arial" w:hAnsi="Arial" w:cs="Arial"/>
            <w:b/>
            <w:noProof/>
            <w:color w:val="A6A6A6" w:themeColor="background1" w:themeShade="A6"/>
            <w:u w:val="none"/>
            <w:lang w:eastAsia="da-DK"/>
          </w:rPr>
          <w:t xml:space="preserve"> </w:t>
        </w:r>
        <w:r w:rsidR="006E6B7B" w:rsidRPr="00D74B30">
          <w:rPr>
            <w:rStyle w:val="Hyperlink"/>
            <w:rFonts w:ascii="Arial" w:hAnsi="Arial" w:cs="Arial"/>
            <w:b/>
            <w:noProof/>
            <w:color w:val="A6A6A6" w:themeColor="background1" w:themeShade="A6"/>
            <w:u w:val="none"/>
            <w:lang w:val="da-DK" w:eastAsia="da-DK"/>
          </w:rPr>
          <w:drawing>
            <wp:inline distT="0" distB="0" distL="0" distR="0" wp14:anchorId="35CF912B" wp14:editId="7700DFE1">
              <wp:extent cx="104775" cy="104775"/>
              <wp:effectExtent l="0" t="0" r="9525" b="9525"/>
              <wp:docPr id="2" name="Picture 2" descr="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pic:cNvPicPr>
                        <a:picLocks noChangeAspect="1" noChangeArrowheads="1"/>
                      </pic:cNvPicPr>
                    </pic:nvPicPr>
                    <pic:blipFill>
                      <a:blip r:embed="rId9" cstate="print">
                        <a:lum bright="60000"/>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hyperlink>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7CA61829" w14:textId="77777777" w:rsidTr="00095DAA">
        <w:trPr>
          <w:cantSplit/>
          <w:trHeight w:val="338"/>
        </w:trPr>
        <w:tc>
          <w:tcPr>
            <w:tcW w:w="851" w:type="dxa"/>
            <w:vMerge w:val="restart"/>
            <w:shd w:val="clear" w:color="auto" w:fill="D9D9D9" w:themeFill="background1" w:themeFillShade="D9"/>
            <w:textDirection w:val="btLr"/>
            <w:vAlign w:val="center"/>
          </w:tcPr>
          <w:p w14:paraId="0B22318B" w14:textId="77777777" w:rsidR="003D7EC6" w:rsidRPr="00F576C3" w:rsidRDefault="003D7EC6" w:rsidP="004D0B70">
            <w:pPr>
              <w:ind w:left="113" w:right="113"/>
              <w:jc w:val="center"/>
              <w:rPr>
                <w:rFonts w:ascii="Arial" w:hAnsi="Arial" w:cs="Arial"/>
              </w:rPr>
            </w:pPr>
            <w:r>
              <w:rPr>
                <w:rFonts w:ascii="Arial" w:hAnsi="Arial" w:cs="Arial"/>
                <w:sz w:val="24"/>
              </w:rPr>
              <w:t>PROJECT</w:t>
            </w:r>
          </w:p>
        </w:tc>
        <w:tc>
          <w:tcPr>
            <w:tcW w:w="8758" w:type="dxa"/>
            <w:tcBorders>
              <w:bottom w:val="single" w:sz="8" w:space="0" w:color="D9D9D9" w:themeColor="background1" w:themeShade="D9"/>
            </w:tcBorders>
            <w:tcMar>
              <w:top w:w="57" w:type="dxa"/>
              <w:left w:w="227" w:type="dxa"/>
              <w:bottom w:w="57" w:type="dxa"/>
              <w:right w:w="227" w:type="dxa"/>
            </w:tcMar>
            <w:vAlign w:val="center"/>
          </w:tcPr>
          <w:p w14:paraId="39D35D11" w14:textId="15226359" w:rsidR="006E5E26" w:rsidRPr="00F576C3" w:rsidRDefault="003D7EC6" w:rsidP="006E6B7B">
            <w:pPr>
              <w:tabs>
                <w:tab w:val="left" w:pos="1158"/>
              </w:tabs>
              <w:ind w:left="1158" w:hanging="1158"/>
              <w:rPr>
                <w:rFonts w:ascii="Arial" w:hAnsi="Arial" w:cs="Arial"/>
              </w:rPr>
            </w:pPr>
            <w:r w:rsidRPr="003D7EC6">
              <w:rPr>
                <w:rFonts w:ascii="Arial" w:hAnsi="Arial" w:cs="Arial"/>
                <w:i/>
              </w:rPr>
              <w:t>Title:</w:t>
            </w:r>
            <w:r>
              <w:rPr>
                <w:rFonts w:ascii="Arial" w:hAnsi="Arial" w:cs="Arial"/>
              </w:rPr>
              <w:tab/>
            </w:r>
            <w:sdt>
              <w:sdtPr>
                <w:rPr>
                  <w:rFonts w:ascii="Arial" w:hAnsi="Arial" w:cs="Arial"/>
                </w:rPr>
                <w:id w:val="-1159525264"/>
                <w:placeholder>
                  <w:docPart w:val="26AEFBC9ED3642F196C6F8289B63FCEB"/>
                </w:placeholder>
                <w:text/>
              </w:sdtPr>
              <w:sdtContent>
                <w:r w:rsidR="00D75A6B" w:rsidRPr="00D75A6B">
                  <w:rPr>
                    <w:rFonts w:ascii="Arial" w:hAnsi="Arial" w:cs="Arial"/>
                  </w:rPr>
                  <w:t>People Power: building an international ecosystem to support and learn with movements</w:t>
                </w:r>
              </w:sdtContent>
            </w:sdt>
          </w:p>
        </w:tc>
      </w:tr>
      <w:tr w:rsidR="003D7EC6" w:rsidRPr="00F576C3" w14:paraId="1C8A98B5" w14:textId="77777777" w:rsidTr="00095DAA">
        <w:trPr>
          <w:cantSplit/>
          <w:trHeight w:val="338"/>
        </w:trPr>
        <w:tc>
          <w:tcPr>
            <w:tcW w:w="851" w:type="dxa"/>
            <w:vMerge/>
            <w:shd w:val="clear" w:color="auto" w:fill="D9D9D9" w:themeFill="background1" w:themeFillShade="D9"/>
            <w:textDirection w:val="btLr"/>
            <w:vAlign w:val="center"/>
          </w:tcPr>
          <w:p w14:paraId="0AF9C593"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B1D4270" w14:textId="1A7F4CAF" w:rsidR="00095DAA" w:rsidRPr="00F576C3" w:rsidRDefault="003D7EC6" w:rsidP="0094266F">
            <w:pPr>
              <w:tabs>
                <w:tab w:val="left" w:pos="1158"/>
              </w:tabs>
              <w:rPr>
                <w:rFonts w:ascii="Arial" w:hAnsi="Arial" w:cs="Arial"/>
              </w:rPr>
            </w:pPr>
            <w:r w:rsidRPr="003D7EC6">
              <w:rPr>
                <w:rFonts w:ascii="Arial" w:hAnsi="Arial" w:cs="Arial"/>
                <w:i/>
              </w:rPr>
              <w:t>Partner:</w:t>
            </w:r>
            <w:r>
              <w:rPr>
                <w:rFonts w:ascii="Arial" w:hAnsi="Arial" w:cs="Arial"/>
              </w:rPr>
              <w:tab/>
            </w:r>
            <w:sdt>
              <w:sdtPr>
                <w:rPr>
                  <w:rFonts w:ascii="Arial" w:hAnsi="Arial" w:cs="Arial"/>
                </w:rPr>
                <w:id w:val="1229031517"/>
                <w:placeholder>
                  <w:docPart w:val="59CE9072DE814B8F88EFC38AA708CCFC"/>
                </w:placeholder>
                <w:text/>
              </w:sdtPr>
              <w:sdtContent>
                <w:r w:rsidR="00A07791" w:rsidRPr="00A07791">
                  <w:rPr>
                    <w:rFonts w:ascii="Arial" w:hAnsi="Arial" w:cs="Arial"/>
                  </w:rPr>
                  <w:t>Danish Youth Council, Danish Institute for Parties and Democracy, CIVICUS, Peace Direct, Berghof Foundation, Community of Practice on Protection, OHCHR and Humanity United, Powered By the People CAAF, OSF</w:t>
                </w:r>
              </w:sdtContent>
            </w:sdt>
          </w:p>
        </w:tc>
      </w:tr>
      <w:tr w:rsidR="003D7EC6" w:rsidRPr="00F576C3" w14:paraId="5E3CC7E5" w14:textId="77777777" w:rsidTr="00095DAA">
        <w:trPr>
          <w:cantSplit/>
          <w:trHeight w:val="338"/>
        </w:trPr>
        <w:tc>
          <w:tcPr>
            <w:tcW w:w="851" w:type="dxa"/>
            <w:vMerge/>
            <w:shd w:val="clear" w:color="auto" w:fill="D9D9D9" w:themeFill="background1" w:themeFillShade="D9"/>
            <w:textDirection w:val="btLr"/>
            <w:vAlign w:val="center"/>
          </w:tcPr>
          <w:p w14:paraId="0C111F50"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07EB0573" w14:textId="58419E1E" w:rsidR="003D7EC6" w:rsidRPr="00F576C3" w:rsidRDefault="003D7EC6" w:rsidP="006E6B7B">
            <w:pPr>
              <w:tabs>
                <w:tab w:val="left" w:pos="1158"/>
              </w:tabs>
              <w:rPr>
                <w:rFonts w:ascii="Arial" w:hAnsi="Arial" w:cs="Arial"/>
              </w:rPr>
            </w:pPr>
            <w:r w:rsidRPr="003D7EC6">
              <w:rPr>
                <w:rFonts w:ascii="Arial" w:hAnsi="Arial" w:cs="Arial"/>
                <w:i/>
              </w:rPr>
              <w:t>Country:</w:t>
            </w:r>
            <w:r>
              <w:rPr>
                <w:rFonts w:ascii="Arial" w:hAnsi="Arial" w:cs="Arial"/>
              </w:rPr>
              <w:tab/>
            </w:r>
            <w:sdt>
              <w:sdtPr>
                <w:rPr>
                  <w:rFonts w:ascii="Arial" w:hAnsi="Arial" w:cs="Arial"/>
                </w:rPr>
                <w:id w:val="613480883"/>
                <w:placeholder>
                  <w:docPart w:val="9290816D201E470BB7B90BDC7A83B6ED"/>
                </w:placeholder>
                <w:text/>
              </w:sdtPr>
              <w:sdtContent>
                <w:r w:rsidR="00A07791">
                  <w:rPr>
                    <w:rFonts w:ascii="Arial" w:hAnsi="Arial" w:cs="Arial"/>
                  </w:rPr>
                  <w:t>International</w:t>
                </w:r>
              </w:sdtContent>
            </w:sdt>
          </w:p>
        </w:tc>
      </w:tr>
      <w:tr w:rsidR="003D7EC6" w:rsidRPr="00F576C3" w14:paraId="758AB98D" w14:textId="77777777" w:rsidTr="00095DAA">
        <w:trPr>
          <w:cantSplit/>
          <w:trHeight w:val="338"/>
        </w:trPr>
        <w:tc>
          <w:tcPr>
            <w:tcW w:w="851" w:type="dxa"/>
            <w:vMerge/>
            <w:shd w:val="clear" w:color="auto" w:fill="D9D9D9" w:themeFill="background1" w:themeFillShade="D9"/>
            <w:textDirection w:val="btLr"/>
            <w:vAlign w:val="center"/>
          </w:tcPr>
          <w:p w14:paraId="5CCD8218" w14:textId="77777777" w:rsidR="003D7EC6" w:rsidRDefault="003D7EC6" w:rsidP="004D0B70">
            <w:pPr>
              <w:ind w:left="113" w:right="113"/>
              <w:jc w:val="center"/>
              <w:rPr>
                <w:rFonts w:ascii="Arial" w:hAnsi="Arial" w:cs="Arial"/>
                <w:sz w:val="24"/>
              </w:rPr>
            </w:pPr>
          </w:p>
        </w:tc>
        <w:tc>
          <w:tcPr>
            <w:tcW w:w="8758" w:type="dxa"/>
            <w:tcBorders>
              <w:top w:val="single" w:sz="8" w:space="0" w:color="D9D9D9" w:themeColor="background1" w:themeShade="D9"/>
            </w:tcBorders>
            <w:tcMar>
              <w:top w:w="57" w:type="dxa"/>
              <w:left w:w="227" w:type="dxa"/>
              <w:bottom w:w="57" w:type="dxa"/>
              <w:right w:w="227" w:type="dxa"/>
            </w:tcMar>
            <w:vAlign w:val="center"/>
          </w:tcPr>
          <w:p w14:paraId="5304ADC1" w14:textId="09CC9685" w:rsidR="003D7EC6" w:rsidRPr="00F576C3" w:rsidRDefault="003D7EC6" w:rsidP="00095DAA">
            <w:pPr>
              <w:tabs>
                <w:tab w:val="left" w:pos="1158"/>
              </w:tabs>
              <w:rPr>
                <w:rFonts w:ascii="Arial" w:hAnsi="Arial" w:cs="Arial"/>
              </w:rPr>
            </w:pPr>
            <w:r w:rsidRPr="003D7EC6">
              <w:rPr>
                <w:rFonts w:ascii="Arial" w:hAnsi="Arial" w:cs="Arial"/>
                <w:i/>
              </w:rPr>
              <w:t>Period:</w:t>
            </w:r>
            <w:r>
              <w:rPr>
                <w:rFonts w:ascii="Arial" w:hAnsi="Arial" w:cs="Arial"/>
              </w:rPr>
              <w:tab/>
            </w:r>
            <w:sdt>
              <w:sdtPr>
                <w:rPr>
                  <w:rFonts w:ascii="Arial" w:hAnsi="Arial" w:cs="Arial"/>
                </w:rPr>
                <w:id w:val="-1035276632"/>
                <w:placeholder>
                  <w:docPart w:val="EC9EDA8C51A040FC86665BCFA36BC68B"/>
                </w:placeholder>
                <w:text/>
              </w:sdtPr>
              <w:sdtContent>
                <w:r w:rsidR="00156C1F">
                  <w:rPr>
                    <w:rFonts w:ascii="Arial" w:hAnsi="Arial" w:cs="Arial"/>
                  </w:rPr>
                  <w:t>2025</w:t>
                </w:r>
              </w:sdtContent>
            </w:sdt>
          </w:p>
        </w:tc>
      </w:tr>
    </w:tbl>
    <w:p w14:paraId="65FD3A66" w14:textId="35F5EAD7"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344551C9" w14:textId="77777777" w:rsidTr="00095DAA">
        <w:trPr>
          <w:cantSplit/>
          <w:trHeight w:hRule="exact" w:val="1701"/>
        </w:trPr>
        <w:tc>
          <w:tcPr>
            <w:tcW w:w="851" w:type="dxa"/>
            <w:shd w:val="clear" w:color="auto" w:fill="D9D9D9" w:themeFill="background1" w:themeFillShade="D9"/>
            <w:textDirection w:val="btLr"/>
            <w:vAlign w:val="center"/>
          </w:tcPr>
          <w:p w14:paraId="3EB655B6" w14:textId="7247D671" w:rsidR="003D7EC6" w:rsidRPr="00F576C3" w:rsidRDefault="006D15C3" w:rsidP="004D0B70">
            <w:pPr>
              <w:ind w:left="113" w:right="113"/>
              <w:jc w:val="center"/>
              <w:rPr>
                <w:rFonts w:ascii="Arial" w:hAnsi="Arial" w:cs="Arial"/>
              </w:rPr>
            </w:pPr>
            <w:r>
              <w:rPr>
                <w:rFonts w:ascii="Arial" w:hAnsi="Arial" w:cs="Arial"/>
                <w:sz w:val="24"/>
              </w:rPr>
              <w:t>CHANGE</w:t>
            </w:r>
          </w:p>
        </w:tc>
        <w:sdt>
          <w:sdtPr>
            <w:rPr>
              <w:rFonts w:ascii="Arial" w:hAnsi="Arial" w:cs="Arial"/>
            </w:rPr>
            <w:id w:val="-1292207319"/>
            <w:placeholder>
              <w:docPart w:val="C4E2552DE55C4E4B91D7FCE50B08AC09"/>
            </w:placeholder>
            <w:text/>
          </w:sdtPr>
          <w:sdtContent>
            <w:tc>
              <w:tcPr>
                <w:tcW w:w="8758" w:type="dxa"/>
                <w:tcMar>
                  <w:top w:w="113" w:type="dxa"/>
                  <w:left w:w="227" w:type="dxa"/>
                  <w:bottom w:w="113" w:type="dxa"/>
                  <w:right w:w="227" w:type="dxa"/>
                </w:tcMar>
              </w:tcPr>
              <w:p w14:paraId="74030E37" w14:textId="4266A736" w:rsidR="003D7EC6" w:rsidRPr="00F576C3" w:rsidRDefault="0078781E" w:rsidP="006E6B7B">
                <w:pPr>
                  <w:rPr>
                    <w:rFonts w:ascii="Arial" w:hAnsi="Arial" w:cs="Arial"/>
                  </w:rPr>
                </w:pPr>
                <w:r>
                  <w:rPr>
                    <w:rFonts w:ascii="Arial" w:hAnsi="Arial" w:cs="Arial"/>
                  </w:rPr>
                  <w:t>ActionAid Denmark (</w:t>
                </w:r>
                <w:r w:rsidR="0092097D" w:rsidRPr="0092097D">
                  <w:rPr>
                    <w:rFonts w:ascii="Arial" w:hAnsi="Arial" w:cs="Arial"/>
                  </w:rPr>
                  <w:t>AADK</w:t>
                </w:r>
                <w:r>
                  <w:rPr>
                    <w:rFonts w:ascii="Arial" w:hAnsi="Arial" w:cs="Arial"/>
                  </w:rPr>
                  <w:t>)</w:t>
                </w:r>
                <w:r w:rsidR="0092097D" w:rsidRPr="0092097D">
                  <w:rPr>
                    <w:rFonts w:ascii="Arial" w:hAnsi="Arial" w:cs="Arial"/>
                  </w:rPr>
                  <w:t xml:space="preserve"> has strengthened social movements’ influence by connecting frontline actors with donors, policymakers, and global platforms through sustained convenings and alliances. This has led to increased access to funding and partnerships</w:t>
                </w:r>
                <w:r w:rsidR="005F0336">
                  <w:rPr>
                    <w:rFonts w:ascii="Arial" w:hAnsi="Arial" w:cs="Arial"/>
                  </w:rPr>
                  <w:t>,</w:t>
                </w:r>
                <w:r w:rsidR="0092097D" w:rsidRPr="0092097D">
                  <w:rPr>
                    <w:rFonts w:ascii="Arial" w:hAnsi="Arial" w:cs="Arial"/>
                  </w:rPr>
                  <w:t xml:space="preserve"> the establishment of a global Community of Practice on Protection, and growing uptake of movement-centred approaches by institutions and donors. </w:t>
                </w:r>
                <w:r w:rsidR="00374CFE">
                  <w:rPr>
                    <w:rFonts w:ascii="Arial" w:hAnsi="Arial" w:cs="Arial"/>
                  </w:rPr>
                  <w:t>B</w:t>
                </w:r>
                <w:r w:rsidR="0092097D" w:rsidRPr="0092097D">
                  <w:rPr>
                    <w:rFonts w:ascii="Arial" w:hAnsi="Arial" w:cs="Arial"/>
                  </w:rPr>
                  <w:t>roader systemic shifts in civic space protection and long-term funding remain ongoing</w:t>
                </w:r>
                <w:r w:rsidR="00374CFE">
                  <w:rPr>
                    <w:rFonts w:ascii="Arial" w:hAnsi="Arial" w:cs="Arial"/>
                  </w:rPr>
                  <w:t xml:space="preserve"> despite agenda-setting influence.</w:t>
                </w:r>
              </w:p>
            </w:tc>
          </w:sdtContent>
        </w:sdt>
      </w:tr>
    </w:tbl>
    <w:p w14:paraId="625F64F5" w14:textId="79B623BD"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3D7EC6" w:rsidRPr="00F576C3" w14:paraId="665E5677" w14:textId="77777777" w:rsidTr="00095DAA">
        <w:trPr>
          <w:cantSplit/>
          <w:trHeight w:hRule="exact" w:val="1701"/>
        </w:trPr>
        <w:tc>
          <w:tcPr>
            <w:tcW w:w="851" w:type="dxa"/>
            <w:shd w:val="clear" w:color="auto" w:fill="D9D9D9" w:themeFill="background1" w:themeFillShade="D9"/>
            <w:textDirection w:val="btLr"/>
            <w:vAlign w:val="center"/>
          </w:tcPr>
          <w:p w14:paraId="00B0FC26" w14:textId="51A8C3C6" w:rsidR="003D7EC6" w:rsidRPr="00F576C3" w:rsidRDefault="002E1FA6" w:rsidP="004D0B70">
            <w:pPr>
              <w:ind w:left="113" w:right="113"/>
              <w:jc w:val="center"/>
              <w:rPr>
                <w:rFonts w:ascii="Arial" w:hAnsi="Arial" w:cs="Arial"/>
              </w:rPr>
            </w:pPr>
            <w:r>
              <w:rPr>
                <w:rFonts w:ascii="Arial" w:hAnsi="Arial" w:cs="Arial"/>
                <w:sz w:val="24"/>
              </w:rPr>
              <w:t>CONTEXT</w:t>
            </w:r>
          </w:p>
        </w:tc>
        <w:bookmarkStart w:id="0" w:name="_Hlk201765143" w:displacedByCustomXml="next"/>
        <w:sdt>
          <w:sdtPr>
            <w:rPr>
              <w:rFonts w:ascii="Arial" w:hAnsi="Arial" w:cs="Arial"/>
            </w:rPr>
            <w:id w:val="702132428"/>
            <w:placeholder>
              <w:docPart w:val="D905BF843AC14DBAACD055CBAF965741"/>
            </w:placeholder>
            <w:text/>
          </w:sdtPr>
          <w:sdtContent>
            <w:tc>
              <w:tcPr>
                <w:tcW w:w="8758" w:type="dxa"/>
                <w:tcMar>
                  <w:top w:w="113" w:type="dxa"/>
                  <w:left w:w="227" w:type="dxa"/>
                  <w:bottom w:w="113" w:type="dxa"/>
                  <w:right w:w="227" w:type="dxa"/>
                </w:tcMar>
              </w:tcPr>
              <w:p w14:paraId="20C5FBEC" w14:textId="6165E98A" w:rsidR="003D7EC6" w:rsidRPr="00F576C3" w:rsidRDefault="00837E2D" w:rsidP="00F71443">
                <w:pPr>
                  <w:rPr>
                    <w:rFonts w:ascii="Arial" w:hAnsi="Arial" w:cs="Arial"/>
                  </w:rPr>
                </w:pPr>
                <w:r w:rsidRPr="00837E2D">
                  <w:rPr>
                    <w:rFonts w:ascii="Arial" w:hAnsi="Arial" w:cs="Arial"/>
                  </w:rPr>
                  <w:t xml:space="preserve">Sustainable progress on climate justice, peace, and democratic resilience requires stronger engagement with social movements, especially amid shrinking civic space and declining trust in institutions. However, movements remain under-recognised, under-supported, and weakly connected to institutional actors, while stakeholders lack effective frameworks to engage them as equal partners. </w:t>
                </w:r>
                <w:r w:rsidR="007350D6">
                  <w:rPr>
                    <w:rFonts w:ascii="Arial" w:hAnsi="Arial" w:cs="Arial"/>
                  </w:rPr>
                  <w:t>T</w:t>
                </w:r>
                <w:r w:rsidRPr="00837E2D">
                  <w:rPr>
                    <w:rFonts w:ascii="Arial" w:hAnsi="Arial" w:cs="Arial"/>
                  </w:rPr>
                  <w:t>his gap</w:t>
                </w:r>
                <w:r w:rsidR="007350D6">
                  <w:rPr>
                    <w:rFonts w:ascii="Arial" w:hAnsi="Arial" w:cs="Arial"/>
                  </w:rPr>
                  <w:t xml:space="preserve"> was addressed </w:t>
                </w:r>
                <w:r w:rsidRPr="00837E2D">
                  <w:rPr>
                    <w:rFonts w:ascii="Arial" w:hAnsi="Arial" w:cs="Arial"/>
                  </w:rPr>
                  <w:t>by convening cross-sector collaboration and shaping global dialogue on the role of movements in driving structural change.</w:t>
                </w:r>
              </w:p>
            </w:tc>
          </w:sdtContent>
        </w:sdt>
        <w:bookmarkEnd w:id="0" w:displacedByCustomXml="prev"/>
      </w:tr>
    </w:tbl>
    <w:p w14:paraId="4C27EE61" w14:textId="77777777" w:rsidR="003D7EC6" w:rsidRPr="00F576C3" w:rsidRDefault="003D7EC6" w:rsidP="003D7EC6">
      <w:pPr>
        <w:spacing w:after="0"/>
        <w:rPr>
          <w:rFonts w:ascii="Arial" w:hAnsi="Arial" w:cs="Arial"/>
          <w:b/>
          <w:color w:val="BFBFBF" w:themeColor="background1" w:themeShade="BF"/>
          <w:sz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CellMar>
          <w:left w:w="0" w:type="dxa"/>
          <w:right w:w="0" w:type="dxa"/>
        </w:tblCellMar>
        <w:tblLook w:val="04A0" w:firstRow="1" w:lastRow="0" w:firstColumn="1" w:lastColumn="0" w:noHBand="0" w:noVBand="1"/>
      </w:tblPr>
      <w:tblGrid>
        <w:gridCol w:w="851"/>
        <w:gridCol w:w="8758"/>
      </w:tblGrid>
      <w:tr w:rsidR="003D7EC6" w:rsidRPr="00F576C3" w14:paraId="72DB9D71" w14:textId="77777777" w:rsidTr="0031758D">
        <w:trPr>
          <w:cantSplit/>
          <w:trHeight w:hRule="exact" w:val="1701"/>
        </w:trPr>
        <w:tc>
          <w:tcPr>
            <w:tcW w:w="851" w:type="dxa"/>
            <w:shd w:val="clear" w:color="auto" w:fill="D9D9D9" w:themeFill="background1" w:themeFillShade="D9"/>
            <w:textDirection w:val="btLr"/>
            <w:vAlign w:val="center"/>
          </w:tcPr>
          <w:p w14:paraId="32F0EAFC" w14:textId="526B71F9" w:rsidR="003D7EC6" w:rsidRPr="0031758D" w:rsidRDefault="0031758D" w:rsidP="00C679AC">
            <w:pPr>
              <w:ind w:left="113" w:right="113"/>
              <w:jc w:val="center"/>
              <w:rPr>
                <w:rFonts w:ascii="Arial" w:hAnsi="Arial" w:cs="Arial"/>
                <w:sz w:val="16"/>
              </w:rPr>
            </w:pPr>
            <w:r w:rsidRPr="0031758D">
              <w:rPr>
                <w:rFonts w:ascii="Arial" w:hAnsi="Arial" w:cs="Arial"/>
                <w:b/>
                <w:noProof/>
                <w:color w:val="A6A6A6" w:themeColor="background1" w:themeShade="A6"/>
                <w:sz w:val="24"/>
                <w:lang w:val="da-DK" w:eastAsia="da-DK"/>
              </w:rPr>
              <mc:AlternateContent>
                <mc:Choice Requires="wps">
                  <w:drawing>
                    <wp:anchor distT="45720" distB="45720" distL="114300" distR="114300" simplePos="0" relativeHeight="251658241" behindDoc="0" locked="0" layoutInCell="1" allowOverlap="1" wp14:anchorId="6B3AF57F" wp14:editId="51EEBDA7">
                      <wp:simplePos x="0" y="0"/>
                      <wp:positionH relativeFrom="column">
                        <wp:posOffset>-310515</wp:posOffset>
                      </wp:positionH>
                      <wp:positionV relativeFrom="paragraph">
                        <wp:posOffset>-657226</wp:posOffset>
                      </wp:positionV>
                      <wp:extent cx="1196975" cy="283846"/>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96975" cy="283846"/>
                              </a:xfrm>
                              <a:prstGeom prst="rect">
                                <a:avLst/>
                              </a:prstGeom>
                              <a:noFill/>
                              <a:ln w="9525">
                                <a:noFill/>
                                <a:miter lim="800000"/>
                                <a:headEnd/>
                                <a:tailEnd/>
                              </a:ln>
                            </wps:spPr>
                            <wps:txbx>
                              <w:txbxContent>
                                <w:p w14:paraId="68D3645D" w14:textId="23805121" w:rsidR="0031758D" w:rsidRDefault="0031758D">
                                  <w:r w:rsidRPr="0031758D">
                                    <w:rPr>
                                      <w:rFonts w:ascii="Arial" w:hAnsi="Arial" w:cs="Arial"/>
                                    </w:rPr>
                                    <w:t>CONTRIBUTION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3AF57F" id="_x0000_t202" coordsize="21600,21600" o:spt="202" path="m,l,21600r21600,l21600,xe">
                      <v:stroke joinstyle="miter"/>
                      <v:path gradientshapeok="t" o:connecttype="rect"/>
                    </v:shapetype>
                    <v:shape id="Text Box 2" o:spid="_x0000_s1026" type="#_x0000_t202" style="position:absolute;left:0;text-align:left;margin-left:-24.45pt;margin-top:-51.75pt;width:94.25pt;height:22.35pt;rotation:-90;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" filled="f" stroked="f">
                      <v:textbox>
                        <w:txbxContent>
                          <w:p w14:paraId="68D3645D" w14:textId="23805121" w:rsidR="0031758D" w:rsidRDefault="0031758D">
                            <w:r w:rsidRPr="0031758D">
                              <w:rPr>
                                <w:rFonts w:ascii="Arial" w:hAnsi="Arial" w:cs="Arial"/>
                              </w:rPr>
                              <w:t>CONTRIBUTION</w:t>
                            </w:r>
                          </w:p>
                        </w:txbxContent>
                      </v:textbox>
                    </v:shape>
                  </w:pict>
                </mc:Fallback>
              </mc:AlternateContent>
            </w:r>
          </w:p>
        </w:tc>
        <w:sdt>
          <w:sdtPr>
            <w:rPr>
              <w:rFonts w:ascii="Arial" w:hAnsi="Arial" w:cs="Arial"/>
            </w:rPr>
            <w:id w:val="-1905754708"/>
            <w:placeholder>
              <w:docPart w:val="F85DFC31A8E54E67AFB01BCDD183ECC0"/>
            </w:placeholder>
            <w:text/>
          </w:sdtPr>
          <w:sdtContent>
            <w:tc>
              <w:tcPr>
                <w:tcW w:w="8758" w:type="dxa"/>
                <w:tcMar>
                  <w:top w:w="113" w:type="dxa"/>
                  <w:left w:w="227" w:type="dxa"/>
                  <w:bottom w:w="113" w:type="dxa"/>
                  <w:right w:w="227" w:type="dxa"/>
                </w:tcMar>
              </w:tcPr>
              <w:p w14:paraId="5F73A707" w14:textId="582E2AE9" w:rsidR="003D7EC6" w:rsidRPr="00F576C3" w:rsidRDefault="0087278F" w:rsidP="002520AE">
                <w:pPr>
                  <w:rPr>
                    <w:rFonts w:ascii="Arial" w:hAnsi="Arial" w:cs="Arial"/>
                  </w:rPr>
                </w:pPr>
                <w:r w:rsidRPr="0087278F">
                  <w:rPr>
                    <w:rFonts w:ascii="Arial" w:hAnsi="Arial" w:cs="Arial"/>
                  </w:rPr>
                  <w:t xml:space="preserve">With </w:t>
                </w:r>
                <w:r w:rsidR="000C6C20">
                  <w:rPr>
                    <w:rFonts w:ascii="Arial" w:hAnsi="Arial" w:cs="Arial"/>
                  </w:rPr>
                  <w:t xml:space="preserve">AADKs </w:t>
                </w:r>
                <w:r w:rsidR="00144AD5">
                  <w:rPr>
                    <w:rFonts w:ascii="Arial" w:hAnsi="Arial" w:cs="Arial"/>
                  </w:rPr>
                  <w:t>social movement hub (</w:t>
                </w:r>
                <w:r w:rsidRPr="0087278F">
                  <w:rPr>
                    <w:rFonts w:ascii="Arial" w:hAnsi="Arial" w:cs="Arial"/>
                  </w:rPr>
                  <w:t>MOVE</w:t>
                </w:r>
                <w:r w:rsidR="00144AD5">
                  <w:rPr>
                    <w:rFonts w:ascii="Arial" w:hAnsi="Arial" w:cs="Arial"/>
                  </w:rPr>
                  <w:t>)</w:t>
                </w:r>
                <w:r w:rsidRPr="0087278F">
                  <w:rPr>
                    <w:rFonts w:ascii="Arial" w:hAnsi="Arial" w:cs="Arial"/>
                  </w:rPr>
                  <w:t xml:space="preserve"> as the engine, AADK bridges grassroots movements and global decision-making spaces through trusted relationships, structured convening methodologies, and strategic partnerships. AADK ensures that frontline actors shape agendas rather than being included at the margins</w:t>
                </w:r>
                <w:r w:rsidR="00D33419">
                  <w:rPr>
                    <w:rFonts w:ascii="Arial" w:hAnsi="Arial" w:cs="Arial"/>
                  </w:rPr>
                  <w:t xml:space="preserve"> through grounded partner-led processes</w:t>
                </w:r>
                <w:r w:rsidRPr="0087278F">
                  <w:rPr>
                    <w:rFonts w:ascii="Arial" w:hAnsi="Arial" w:cs="Arial"/>
                  </w:rPr>
                  <w:t xml:space="preserve">. </w:t>
                </w:r>
                <w:r w:rsidR="00D33419">
                  <w:rPr>
                    <w:rFonts w:ascii="Arial" w:hAnsi="Arial" w:cs="Arial"/>
                  </w:rPr>
                  <w:t xml:space="preserve">MOVE </w:t>
                </w:r>
                <w:r w:rsidRPr="0087278F">
                  <w:rPr>
                    <w:rFonts w:ascii="Arial" w:hAnsi="Arial" w:cs="Arial"/>
                  </w:rPr>
                  <w:t>translates knowledge into policy-relevant formats</w:t>
                </w:r>
                <w:r>
                  <w:rPr>
                    <w:rFonts w:ascii="Arial" w:hAnsi="Arial" w:cs="Arial"/>
                  </w:rPr>
                  <w:t xml:space="preserve"> </w:t>
                </w:r>
                <w:r w:rsidR="00D33419">
                  <w:rPr>
                    <w:rFonts w:ascii="Arial" w:hAnsi="Arial" w:cs="Arial"/>
                  </w:rPr>
                  <w:t>e.g.,</w:t>
                </w:r>
                <w:r w:rsidRPr="0087278F">
                  <w:rPr>
                    <w:rFonts w:ascii="Arial" w:hAnsi="Arial" w:cs="Arial"/>
                  </w:rPr>
                  <w:t xml:space="preserve"> publications, foresight processes,</w:t>
                </w:r>
                <w:r w:rsidR="00AE1FED">
                  <w:rPr>
                    <w:rFonts w:ascii="Arial" w:hAnsi="Arial" w:cs="Arial"/>
                  </w:rPr>
                  <w:t xml:space="preserve"> </w:t>
                </w:r>
                <w:r w:rsidRPr="0087278F">
                  <w:rPr>
                    <w:rFonts w:ascii="Arial" w:hAnsi="Arial" w:cs="Arial"/>
                  </w:rPr>
                  <w:t>tools</w:t>
                </w:r>
                <w:r w:rsidR="00AE1FED">
                  <w:rPr>
                    <w:rFonts w:ascii="Arial" w:hAnsi="Arial" w:cs="Arial"/>
                  </w:rPr>
                  <w:t>,</w:t>
                </w:r>
                <w:r w:rsidR="00144AD5">
                  <w:rPr>
                    <w:rFonts w:ascii="Arial" w:hAnsi="Arial" w:cs="Arial"/>
                  </w:rPr>
                  <w:t xml:space="preserve"> </w:t>
                </w:r>
                <w:r w:rsidR="00AE1FED">
                  <w:rPr>
                    <w:rFonts w:ascii="Arial" w:hAnsi="Arial" w:cs="Arial"/>
                  </w:rPr>
                  <w:t xml:space="preserve">and </w:t>
                </w:r>
                <w:r w:rsidRPr="0087278F">
                  <w:rPr>
                    <w:rFonts w:ascii="Arial" w:hAnsi="Arial" w:cs="Arial"/>
                  </w:rPr>
                  <w:t>broker</w:t>
                </w:r>
                <w:r w:rsidR="00AE1FED">
                  <w:rPr>
                    <w:rFonts w:ascii="Arial" w:hAnsi="Arial" w:cs="Arial"/>
                  </w:rPr>
                  <w:t>s</w:t>
                </w:r>
                <w:r w:rsidRPr="0087278F">
                  <w:rPr>
                    <w:rFonts w:ascii="Arial" w:hAnsi="Arial" w:cs="Arial"/>
                  </w:rPr>
                  <w:t xml:space="preserve"> relationships </w:t>
                </w:r>
                <w:r w:rsidR="00AE1FED">
                  <w:rPr>
                    <w:rFonts w:ascii="Arial" w:hAnsi="Arial" w:cs="Arial"/>
                  </w:rPr>
                  <w:t>with</w:t>
                </w:r>
                <w:r w:rsidRPr="0087278F">
                  <w:rPr>
                    <w:rFonts w:ascii="Arial" w:hAnsi="Arial" w:cs="Arial"/>
                  </w:rPr>
                  <w:t xml:space="preserve"> donors and institutions</w:t>
                </w:r>
                <w:r w:rsidR="003728EC">
                  <w:rPr>
                    <w:rFonts w:ascii="Arial" w:hAnsi="Arial" w:cs="Arial"/>
                  </w:rPr>
                  <w:t>.</w:t>
                </w:r>
              </w:p>
            </w:tc>
          </w:sdtContent>
        </w:sdt>
      </w:tr>
    </w:tbl>
    <w:p w14:paraId="6E33F973" w14:textId="77777777" w:rsidR="003C547B" w:rsidRPr="00A857E9" w:rsidRDefault="003C547B" w:rsidP="00A857E9">
      <w:pPr>
        <w:spacing w:after="0"/>
        <w:rPr>
          <w:rFonts w:ascii="Arial" w:hAnsi="Arial" w:cs="Arial"/>
          <w:sz w:val="24"/>
          <w:szCs w:val="24"/>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4379"/>
        <w:gridCol w:w="4379"/>
      </w:tblGrid>
      <w:tr w:rsidR="003A0557" w:rsidRPr="00F576C3" w14:paraId="6EB33356" w14:textId="77777777" w:rsidTr="00A857E9">
        <w:trPr>
          <w:cantSplit/>
          <w:trHeight w:hRule="exact" w:val="3239"/>
        </w:trPr>
        <w:tc>
          <w:tcPr>
            <w:tcW w:w="851" w:type="dxa"/>
            <w:shd w:val="clear" w:color="auto" w:fill="D9D9D9" w:themeFill="background1" w:themeFillShade="D9"/>
            <w:textDirection w:val="btLr"/>
            <w:vAlign w:val="center"/>
          </w:tcPr>
          <w:p w14:paraId="5AF5A54A" w14:textId="77777777" w:rsidR="00095DAA" w:rsidRPr="00F576C3" w:rsidRDefault="00A857E9" w:rsidP="004D0B70">
            <w:pPr>
              <w:ind w:left="113" w:right="113"/>
              <w:jc w:val="center"/>
              <w:rPr>
                <w:rFonts w:ascii="Arial" w:hAnsi="Arial" w:cs="Arial"/>
              </w:rPr>
            </w:pPr>
            <w:r>
              <w:rPr>
                <w:rFonts w:ascii="Arial" w:hAnsi="Arial" w:cs="Arial"/>
                <w:sz w:val="24"/>
              </w:rPr>
              <w:lastRenderedPageBreak/>
              <w:t>IMAGES</w:t>
            </w:r>
          </w:p>
        </w:tc>
        <w:tc>
          <w:tcPr>
            <w:tcW w:w="4379" w:type="dxa"/>
            <w:tcMar>
              <w:top w:w="113" w:type="dxa"/>
              <w:left w:w="227" w:type="dxa"/>
              <w:bottom w:w="113" w:type="dxa"/>
              <w:right w:w="227" w:type="dxa"/>
            </w:tcMar>
            <w:vAlign w:val="center"/>
          </w:tcPr>
          <w:sdt>
            <w:sdtPr>
              <w:rPr>
                <w:noProof/>
              </w:rPr>
              <w:id w:val="-1155993291"/>
              <w:picture/>
            </w:sdtPr>
            <w:sdtContent>
              <w:p w14:paraId="1CD2F31C" w14:textId="7DA07AF0" w:rsidR="00095DAA" w:rsidRDefault="00B36F05" w:rsidP="00A857E9">
                <w:pPr>
                  <w:jc w:val="center"/>
                  <w:rPr>
                    <w:rFonts w:ascii="Arial" w:hAnsi="Arial" w:cs="Arial"/>
                  </w:rPr>
                </w:pPr>
                <w:r>
                  <w:rPr>
                    <w:noProof/>
                  </w:rPr>
                  <w:drawing>
                    <wp:inline distT="0" distB="0" distL="0" distR="0" wp14:anchorId="1BB8D1B7" wp14:editId="46739A08">
                      <wp:extent cx="2369184" cy="1202690"/>
                      <wp:effectExtent l="0" t="0" r="0" b="0"/>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pic:cNvPicPr>
                                <a:picLocks noChangeAspect="1" noChangeArrowheads="1"/>
                              </pic:cNvPicPr>
                            </pic:nvPicPr>
                            <pic:blipFill>
                              <a:blip r:embed="rId10"/>
                              <a:stretch>
                                <a:fillRect/>
                              </a:stretch>
                            </pic:blipFill>
                            <pic:spPr bwMode="auto">
                              <a:xfrm>
                                <a:off x="0" y="0"/>
                                <a:ext cx="2386031" cy="1211242"/>
                              </a:xfrm>
                              <a:prstGeom prst="rect">
                                <a:avLst/>
                              </a:prstGeom>
                              <a:noFill/>
                              <a:ln>
                                <a:noFill/>
                              </a:ln>
                            </pic:spPr>
                          </pic:pic>
                        </a:graphicData>
                      </a:graphic>
                    </wp:inline>
                  </w:drawing>
                </w:r>
              </w:p>
            </w:sdtContent>
          </w:sdt>
          <w:sdt>
            <w:sdtPr>
              <w:rPr>
                <w:rFonts w:ascii="Garamond" w:hAnsi="Garamond"/>
                <w:sz w:val="22"/>
                <w:szCs w:val="22"/>
                <w:lang w:val="en-US"/>
              </w:rPr>
              <w:id w:val="2006697844"/>
              <w:placeholder>
                <w:docPart w:val="D0C347DE4F5D4DE785D30607AB0B179C"/>
              </w:placeholder>
              <w:text/>
            </w:sdtPr>
            <w:sdtContent>
              <w:p w14:paraId="63C529E0" w14:textId="1C5BCFF8" w:rsidR="00A857E9" w:rsidRPr="00F576C3" w:rsidRDefault="00C7716F" w:rsidP="00C7716F">
                <w:pPr>
                  <w:rPr>
                    <w:rFonts w:ascii="Arial" w:hAnsi="Arial" w:cs="Arial"/>
                  </w:rPr>
                </w:pPr>
                <w:r w:rsidRPr="00C7716F">
                  <w:rPr>
                    <w:rFonts w:ascii="Garamond" w:hAnsi="Garamond"/>
                    <w:sz w:val="22"/>
                    <w:szCs w:val="22"/>
                    <w:lang w:val="en-US"/>
                  </w:rPr>
                  <w:t>Eliane Feza, a displaced poetry slam activist, or “</w:t>
                </w:r>
                <w:proofErr w:type="spellStart"/>
                <w:r w:rsidRPr="00C7716F">
                  <w:rPr>
                    <w:rFonts w:ascii="Garamond" w:hAnsi="Garamond"/>
                    <w:sz w:val="22"/>
                    <w:szCs w:val="22"/>
                    <w:lang w:val="en-US"/>
                  </w:rPr>
                  <w:t>slameuse</w:t>
                </w:r>
                <w:proofErr w:type="spellEnd"/>
                <w:r w:rsidRPr="00C7716F">
                  <w:rPr>
                    <w:rFonts w:ascii="Garamond" w:hAnsi="Garamond"/>
                    <w:sz w:val="22"/>
                    <w:szCs w:val="22"/>
                    <w:lang w:val="en-US"/>
                  </w:rPr>
                  <w:t>” from DR Congo, performing at Copenhagen People Power Conference, April 2025.  Credit: William Vest-Lillesøe</w:t>
                </w:r>
              </w:p>
            </w:sdtContent>
          </w:sdt>
        </w:tc>
        <w:tc>
          <w:tcPr>
            <w:tcW w:w="4379" w:type="dxa"/>
            <w:vAlign w:val="center"/>
          </w:tcPr>
          <w:sdt>
            <w:sdtPr>
              <w:rPr>
                <w:noProof/>
              </w:rPr>
              <w:id w:val="-2071420948"/>
              <w:picture/>
            </w:sdtPr>
            <w:sdtContent>
              <w:p w14:paraId="1DE452C4" w14:textId="4817D25C" w:rsidR="00A857E9" w:rsidRDefault="00B36F05" w:rsidP="00A857E9">
                <w:pPr>
                  <w:jc w:val="center"/>
                  <w:rPr>
                    <w:rFonts w:ascii="Arial" w:hAnsi="Arial" w:cs="Arial"/>
                  </w:rPr>
                </w:pPr>
                <w:r>
                  <w:rPr>
                    <w:noProof/>
                  </w:rPr>
                  <w:drawing>
                    <wp:inline distT="0" distB="0" distL="0" distR="0" wp14:anchorId="2FC5DBDC" wp14:editId="0CD0EA0D">
                      <wp:extent cx="2285365" cy="1189274"/>
                      <wp:effectExtent l="0" t="0" r="635" b="0"/>
                      <wp:docPr id="1335451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51372" name="Picture 2"/>
                              <pic:cNvPicPr>
                                <a:picLocks noChangeAspect="1" noChangeArrowheads="1"/>
                              </pic:cNvPicPr>
                            </pic:nvPicPr>
                            <pic:blipFill>
                              <a:blip r:embed="rId11"/>
                              <a:stretch>
                                <a:fillRect/>
                              </a:stretch>
                            </pic:blipFill>
                            <pic:spPr bwMode="auto">
                              <a:xfrm>
                                <a:off x="0" y="0"/>
                                <a:ext cx="2303862" cy="1198899"/>
                              </a:xfrm>
                              <a:prstGeom prst="rect">
                                <a:avLst/>
                              </a:prstGeom>
                              <a:noFill/>
                              <a:ln>
                                <a:noFill/>
                              </a:ln>
                            </pic:spPr>
                          </pic:pic>
                        </a:graphicData>
                      </a:graphic>
                    </wp:inline>
                  </w:drawing>
                </w:r>
              </w:p>
            </w:sdtContent>
          </w:sdt>
          <w:sdt>
            <w:sdtPr>
              <w:rPr>
                <w:rFonts w:ascii="Garamond" w:hAnsi="Garamond"/>
                <w:sz w:val="22"/>
                <w:szCs w:val="22"/>
                <w:lang w:val="en-US"/>
              </w:rPr>
              <w:id w:val="1292643150"/>
              <w:placeholder>
                <w:docPart w:val="EF0D9E8398174373ADFEA2A9CAC5AAE7"/>
              </w:placeholder>
              <w:text/>
            </w:sdtPr>
            <w:sdtContent>
              <w:p w14:paraId="5B47DB41" w14:textId="095E6FF5" w:rsidR="00095DAA" w:rsidRPr="00F576C3" w:rsidRDefault="005767C2" w:rsidP="005767C2">
                <w:pPr>
                  <w:jc w:val="center"/>
                  <w:rPr>
                    <w:rFonts w:ascii="Arial" w:hAnsi="Arial" w:cs="Arial"/>
                  </w:rPr>
                </w:pPr>
                <w:r w:rsidRPr="005767C2">
                  <w:rPr>
                    <w:rFonts w:ascii="Garamond" w:hAnsi="Garamond"/>
                    <w:sz w:val="22"/>
                    <w:szCs w:val="22"/>
                    <w:lang w:val="en-US"/>
                  </w:rPr>
                  <w:t>Stella Mystica Sabiiti, UN Women Advisor to the African Union (AU)’s Network of Women in Conflict Prevention and Mediation, speaks at Copenhagen People Power Conference, April 2025. Credit: William Vest-Lillesøe</w:t>
                </w:r>
              </w:p>
            </w:sdtContent>
          </w:sdt>
        </w:tc>
      </w:tr>
    </w:tbl>
    <w:p w14:paraId="6BC56B91" w14:textId="77777777" w:rsidR="00007A3F" w:rsidRDefault="009A516A" w:rsidP="009A516A">
      <w:pPr>
        <w:spacing w:after="0"/>
        <w:jc w:val="right"/>
        <w:rPr>
          <w:rFonts w:ascii="Arial" w:hAnsi="Arial" w:cs="Arial"/>
          <w:color w:val="A6A6A6" w:themeColor="background1" w:themeShade="A6"/>
        </w:rPr>
      </w:pPr>
      <w:r>
        <w:rPr>
          <w:rFonts w:ascii="Arial" w:hAnsi="Arial" w:cs="Arial"/>
          <w:b/>
          <w:color w:val="A6A6A6" w:themeColor="background1" w:themeShade="A6"/>
        </w:rPr>
        <w:br/>
      </w:r>
      <w:r w:rsidRPr="009A516A">
        <w:rPr>
          <w:rFonts w:ascii="Arial" w:hAnsi="Arial" w:cs="Arial"/>
          <w:color w:val="A6A6A6" w:themeColor="background1" w:themeShade="A6"/>
        </w:rPr>
        <w:t xml:space="preserve">See next page for more details </w:t>
      </w:r>
      <w:r w:rsidRPr="009A516A">
        <w:rPr>
          <w:rFonts w:ascii="Arial" w:hAnsi="Arial" w:cs="Arial"/>
          <w:color w:val="A6A6A6" w:themeColor="background1" w:themeShade="A6"/>
        </w:rPr>
        <w:sym w:font="Wingdings 3" w:char="F0D2"/>
      </w:r>
    </w:p>
    <w:tbl>
      <w:tblPr>
        <w:tblStyle w:val="TableGrid"/>
        <w:tblW w:w="0" w:type="auto"/>
        <w:tblCellMar>
          <w:top w:w="170" w:type="dxa"/>
          <w:left w:w="227" w:type="dxa"/>
          <w:bottom w:w="170" w:type="dxa"/>
          <w:right w:w="227" w:type="dxa"/>
        </w:tblCellMar>
        <w:tblLook w:val="04A0" w:firstRow="1" w:lastRow="0" w:firstColumn="1" w:lastColumn="0" w:noHBand="0" w:noVBand="1"/>
      </w:tblPr>
      <w:tblGrid>
        <w:gridCol w:w="9628"/>
      </w:tblGrid>
      <w:tr w:rsidR="00007A3F" w14:paraId="4E9F3E8F" w14:textId="77777777" w:rsidTr="00007A3F">
        <w:tc>
          <w:tcPr>
            <w:tcW w:w="9628" w:type="dxa"/>
            <w:tcBorders>
              <w:top w:val="nil"/>
              <w:left w:val="nil"/>
              <w:bottom w:val="nil"/>
              <w:right w:val="nil"/>
            </w:tcBorders>
            <w:shd w:val="clear" w:color="auto" w:fill="D9D9D9" w:themeFill="background1" w:themeFillShade="D9"/>
          </w:tcPr>
          <w:p w14:paraId="0FBC874D" w14:textId="77777777" w:rsidR="00007A3F" w:rsidRPr="001E4ECC" w:rsidRDefault="00007A3F" w:rsidP="00007A3F">
            <w:pPr>
              <w:rPr>
                <w:rFonts w:ascii="Arial" w:hAnsi="Arial" w:cs="Arial"/>
                <w:b/>
                <w:color w:val="A6A6A6" w:themeColor="background1" w:themeShade="A6"/>
              </w:rPr>
            </w:pPr>
            <w:r w:rsidRPr="001E4ECC">
              <w:rPr>
                <w:rFonts w:ascii="Arial" w:hAnsi="Arial" w:cs="Arial"/>
                <w:b/>
                <w:sz w:val="24"/>
              </w:rPr>
              <w:t>ADDITIONAL INFORMATION</w:t>
            </w:r>
          </w:p>
        </w:tc>
      </w:tr>
    </w:tbl>
    <w:p w14:paraId="4E2FC685" w14:textId="77777777" w:rsidR="00CB0120" w:rsidRDefault="00CB0120" w:rsidP="00007A3F">
      <w:pPr>
        <w:spacing w:after="0"/>
        <w:rPr>
          <w:rFonts w:ascii="Arial" w:hAnsi="Arial" w:cs="Arial"/>
          <w:color w:val="A6A6A6" w:themeColor="background1" w:themeShade="A6"/>
        </w:rPr>
      </w:pPr>
    </w:p>
    <w:tbl>
      <w:tblPr>
        <w:tblStyle w:val="TableGrid"/>
        <w:tblW w:w="963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4"/>
        <w:gridCol w:w="8785"/>
      </w:tblGrid>
      <w:tr w:rsidR="00007A3F" w:rsidRPr="00F576C3" w14:paraId="5A8495F1" w14:textId="77777777" w:rsidTr="00EB0448">
        <w:trPr>
          <w:cantSplit/>
          <w:trHeight w:hRule="exact" w:val="2987"/>
        </w:trPr>
        <w:tc>
          <w:tcPr>
            <w:tcW w:w="854" w:type="dxa"/>
            <w:shd w:val="clear" w:color="auto" w:fill="D9D9D9" w:themeFill="background1" w:themeFillShade="D9"/>
            <w:textDirection w:val="btLr"/>
            <w:vAlign w:val="center"/>
          </w:tcPr>
          <w:p w14:paraId="24F3A039" w14:textId="5B35F4E3" w:rsidR="00007A3F" w:rsidRPr="00F576C3" w:rsidRDefault="00C679AC" w:rsidP="00210047">
            <w:pPr>
              <w:ind w:left="113" w:right="113"/>
              <w:jc w:val="center"/>
              <w:rPr>
                <w:rFonts w:ascii="Arial" w:hAnsi="Arial" w:cs="Arial"/>
              </w:rPr>
            </w:pPr>
            <w:r>
              <w:rPr>
                <w:rFonts w:ascii="Arial" w:hAnsi="Arial" w:cs="Arial"/>
                <w:sz w:val="24"/>
              </w:rPr>
              <w:t>ACTIVITIES</w:t>
            </w:r>
          </w:p>
        </w:tc>
        <w:sdt>
          <w:sdtPr>
            <w:rPr>
              <w:rFonts w:ascii="Arial" w:hAnsi="Arial" w:cs="Arial"/>
            </w:rPr>
            <w:id w:val="1184710798"/>
            <w:placeholder>
              <w:docPart w:val="D15B8F3B095743629E0AEA19664F35D9"/>
            </w:placeholder>
            <w:text/>
          </w:sdtPr>
          <w:sdtContent>
            <w:tc>
              <w:tcPr>
                <w:tcW w:w="8785" w:type="dxa"/>
                <w:tcMar>
                  <w:top w:w="113" w:type="dxa"/>
                  <w:left w:w="227" w:type="dxa"/>
                  <w:bottom w:w="113" w:type="dxa"/>
                  <w:right w:w="227" w:type="dxa"/>
                </w:tcMar>
              </w:tcPr>
              <w:p w14:paraId="3156659A" w14:textId="0A7562F9" w:rsidR="00007A3F" w:rsidRPr="00F576C3" w:rsidRDefault="00EE76C8" w:rsidP="006A43E5">
                <w:pPr>
                  <w:rPr>
                    <w:rFonts w:ascii="Arial" w:hAnsi="Arial" w:cs="Arial"/>
                  </w:rPr>
                </w:pPr>
                <w:r w:rsidRPr="00EE76C8">
                  <w:rPr>
                    <w:rFonts w:ascii="Arial" w:hAnsi="Arial" w:cs="Arial"/>
                  </w:rPr>
                  <w:t>The project used a partner-led convening model centred on frontline priorities, applying a 40</w:t>
                </w:r>
                <w:r>
                  <w:rPr>
                    <w:rFonts w:ascii="Arial" w:hAnsi="Arial" w:cs="Arial"/>
                  </w:rPr>
                  <w:t>-</w:t>
                </w:r>
                <w:r w:rsidRPr="00EE76C8">
                  <w:rPr>
                    <w:rFonts w:ascii="Arial" w:hAnsi="Arial" w:cs="Arial"/>
                  </w:rPr>
                  <w:t>20</w:t>
                </w:r>
                <w:r>
                  <w:rPr>
                    <w:rFonts w:ascii="Arial" w:hAnsi="Arial" w:cs="Arial"/>
                  </w:rPr>
                  <w:t>-</w:t>
                </w:r>
                <w:r w:rsidRPr="00EE76C8">
                  <w:rPr>
                    <w:rFonts w:ascii="Arial" w:hAnsi="Arial" w:cs="Arial"/>
                  </w:rPr>
                  <w:t>40 approach (pre-engagement, conference, follow-up). Pre-engagement included consultations with activists from conflict contexts, webinars, publications, and targeted dialogues with donors and governments. The conference created spaces for direct engagement between movements and decision-makers, including closed donor and government sessions. Follow-up initiatives</w:t>
                </w:r>
                <w:r>
                  <w:rPr>
                    <w:rFonts w:ascii="Arial" w:hAnsi="Arial" w:cs="Arial"/>
                  </w:rPr>
                  <w:t xml:space="preserve"> </w:t>
                </w:r>
                <w:r w:rsidRPr="00EE76C8">
                  <w:rPr>
                    <w:rFonts w:ascii="Arial" w:hAnsi="Arial" w:cs="Arial"/>
                  </w:rPr>
                  <w:t>such as the Community of Practice on Protection and practical toolkits</w:t>
                </w:r>
                <w:r>
                  <w:rPr>
                    <w:rFonts w:ascii="Arial" w:hAnsi="Arial" w:cs="Arial"/>
                  </w:rPr>
                  <w:t xml:space="preserve"> </w:t>
                </w:r>
                <w:r w:rsidRPr="00EE76C8">
                  <w:rPr>
                    <w:rFonts w:ascii="Arial" w:hAnsi="Arial" w:cs="Arial"/>
                  </w:rPr>
                  <w:t>ensured sustained collaboration, learning, and influence. Strategic partnerships with research institutions and media further amplified impact, translating movement knowledge into widely used tools and increasing public and policy engagement.</w:t>
                </w:r>
              </w:p>
            </w:tc>
          </w:sdtContent>
        </w:sdt>
      </w:tr>
    </w:tbl>
    <w:p w14:paraId="2B7925F4" w14:textId="77777777" w:rsidR="00007A3F" w:rsidRDefault="00007A3F" w:rsidP="00007A3F">
      <w:pPr>
        <w:spacing w:after="0"/>
        <w:rPr>
          <w:rFonts w:ascii="Arial" w:hAnsi="Arial" w:cs="Arial"/>
          <w:color w:val="A6A6A6" w:themeColor="background1" w:themeShade="A6"/>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007A3F" w:rsidRPr="00CB0120" w14:paraId="69F98A40" w14:textId="77777777" w:rsidTr="0072079A">
        <w:trPr>
          <w:cantSplit/>
          <w:trHeight w:hRule="exact" w:val="2844"/>
        </w:trPr>
        <w:tc>
          <w:tcPr>
            <w:tcW w:w="851" w:type="dxa"/>
            <w:shd w:val="clear" w:color="auto" w:fill="D9D9D9" w:themeFill="background1" w:themeFillShade="D9"/>
            <w:textDirection w:val="btLr"/>
            <w:vAlign w:val="center"/>
          </w:tcPr>
          <w:p w14:paraId="61B1CE97" w14:textId="77777777" w:rsidR="00007A3F" w:rsidRPr="00F576C3" w:rsidRDefault="00007A3F" w:rsidP="00007A3F">
            <w:pPr>
              <w:ind w:left="113" w:right="113"/>
              <w:jc w:val="center"/>
              <w:rPr>
                <w:rFonts w:ascii="Arial" w:hAnsi="Arial" w:cs="Arial"/>
              </w:rPr>
            </w:pPr>
            <w:r>
              <w:rPr>
                <w:rFonts w:ascii="Arial" w:hAnsi="Arial" w:cs="Arial"/>
                <w:sz w:val="24"/>
              </w:rPr>
              <w:t>LESSONS</w:t>
            </w:r>
          </w:p>
        </w:tc>
        <w:sdt>
          <w:sdtPr>
            <w:rPr>
              <w:rFonts w:ascii="Arial" w:hAnsi="Arial" w:cs="Arial"/>
            </w:rPr>
            <w:id w:val="-61950743"/>
            <w:placeholder>
              <w:docPart w:val="1D95EB8E727F43339DED9A1DE76BD26E"/>
            </w:placeholder>
            <w:text/>
          </w:sdtPr>
          <w:sdtContent>
            <w:tc>
              <w:tcPr>
                <w:tcW w:w="8758" w:type="dxa"/>
                <w:tcMar>
                  <w:top w:w="113" w:type="dxa"/>
                  <w:left w:w="227" w:type="dxa"/>
                  <w:bottom w:w="113" w:type="dxa"/>
                  <w:right w:w="227" w:type="dxa"/>
                </w:tcMar>
              </w:tcPr>
              <w:p w14:paraId="7D4F6599" w14:textId="53BD13AF" w:rsidR="00007A3F" w:rsidRPr="00F576C3" w:rsidRDefault="00BE450C" w:rsidP="00BE450C">
                <w:pPr>
                  <w:rPr>
                    <w:rFonts w:ascii="Arial" w:hAnsi="Arial" w:cs="Arial"/>
                  </w:rPr>
                </w:pPr>
                <w:r w:rsidRPr="00BE450C">
                  <w:rPr>
                    <w:rFonts w:ascii="Arial" w:hAnsi="Arial" w:cs="Arial"/>
                  </w:rPr>
                  <w:t>Co-created, movement-centred convenings strengthen trust, legitimacy, and cross-sector collaboration</w:t>
                </w:r>
                <w:r>
                  <w:rPr>
                    <w:rFonts w:ascii="Arial" w:hAnsi="Arial" w:cs="Arial"/>
                  </w:rPr>
                  <w:t xml:space="preserve"> </w:t>
                </w:r>
                <w:r w:rsidRPr="00BE450C">
                  <w:rPr>
                    <w:rFonts w:ascii="Arial" w:hAnsi="Arial" w:cs="Arial"/>
                  </w:rPr>
                  <w:t xml:space="preserve">especially when designed as sustained processes that link dialogue to concrete follow-up and action. Early and meaningful partner involvement is critical to ensuring relevance, ownership, and </w:t>
                </w:r>
                <w:proofErr w:type="spellStart"/>
                <w:proofErr w:type="gramStart"/>
                <w:r w:rsidRPr="00BE450C">
                  <w:rPr>
                    <w:rFonts w:ascii="Arial" w:hAnsi="Arial" w:cs="Arial"/>
                  </w:rPr>
                  <w:t>impact.The</w:t>
                </w:r>
                <w:proofErr w:type="spellEnd"/>
                <w:proofErr w:type="gramEnd"/>
                <w:r w:rsidRPr="00BE450C">
                  <w:rPr>
                    <w:rFonts w:ascii="Arial" w:hAnsi="Arial" w:cs="Arial"/>
                  </w:rPr>
                  <w:t xml:space="preserve"> experience shows that effective engagement with social movements requires both safe spaces for dialogue and structured pathways into policy and funding systems. Building long-term, trust-based relationships with donors and partners around shared priorities enhances both influence and sustainability. </w:t>
                </w:r>
              </w:p>
            </w:tc>
          </w:sdtContent>
        </w:sdt>
      </w:tr>
    </w:tbl>
    <w:p w14:paraId="2539BA34" w14:textId="77777777" w:rsidR="00007A3F" w:rsidRDefault="00007A3F" w:rsidP="00007A3F">
      <w:pPr>
        <w:spacing w:after="0"/>
        <w:rPr>
          <w:rFonts w:ascii="Arial" w:hAnsi="Arial" w:cs="Arial"/>
          <w:color w:val="A6A6A6" w:themeColor="background1" w:themeShade="A6"/>
        </w:rPr>
      </w:pPr>
    </w:p>
    <w:tbl>
      <w:tblPr>
        <w:tblStyle w:val="TableGrid"/>
        <w:tblW w:w="9609"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851"/>
        <w:gridCol w:w="8758"/>
      </w:tblGrid>
      <w:tr w:rsidR="00007A3F" w:rsidRPr="00F576C3" w14:paraId="14C79CE5" w14:textId="77777777" w:rsidTr="00EB0448">
        <w:trPr>
          <w:cantSplit/>
          <w:trHeight w:hRule="exact" w:val="2861"/>
        </w:trPr>
        <w:tc>
          <w:tcPr>
            <w:tcW w:w="851" w:type="dxa"/>
            <w:shd w:val="clear" w:color="auto" w:fill="D9D9D9" w:themeFill="background1" w:themeFillShade="D9"/>
            <w:textDirection w:val="btLr"/>
            <w:vAlign w:val="center"/>
          </w:tcPr>
          <w:p w14:paraId="32A92785" w14:textId="77777777" w:rsidR="00007A3F" w:rsidRPr="00F576C3" w:rsidRDefault="00CF1159" w:rsidP="00007A3F">
            <w:pPr>
              <w:ind w:left="113" w:right="113"/>
              <w:jc w:val="center"/>
              <w:rPr>
                <w:rFonts w:ascii="Arial" w:hAnsi="Arial" w:cs="Arial"/>
              </w:rPr>
            </w:pPr>
            <w:r>
              <w:rPr>
                <w:rFonts w:ascii="Arial" w:hAnsi="Arial" w:cs="Arial"/>
                <w:sz w:val="24"/>
              </w:rPr>
              <w:lastRenderedPageBreak/>
              <w:t>EVIDENCE</w:t>
            </w:r>
          </w:p>
        </w:tc>
        <w:tc>
          <w:tcPr>
            <w:tcW w:w="8758" w:type="dxa"/>
            <w:tcMar>
              <w:top w:w="113" w:type="dxa"/>
              <w:left w:w="227" w:type="dxa"/>
              <w:bottom w:w="113" w:type="dxa"/>
              <w:right w:w="227" w:type="dxa"/>
            </w:tcMar>
          </w:tcPr>
          <w:p w14:paraId="1E5DEFDC" w14:textId="6A4DCDF4" w:rsidR="00007A3F" w:rsidRPr="00067314" w:rsidRDefault="00000000" w:rsidP="005B4CC2">
            <w:pPr>
              <w:rPr>
                <w:rFonts w:ascii="Arial" w:hAnsi="Arial" w:cs="Arial"/>
              </w:rPr>
            </w:pPr>
            <w:sdt>
              <w:sdtPr>
                <w:id w:val="-150685407"/>
                <w:placeholder>
                  <w:docPart w:val="840E7011196641D985AEB7AA7B54F448"/>
                </w:placeholder>
                <w:text/>
              </w:sdtPr>
              <w:sdtContent>
                <w:r w:rsidR="0093349D" w:rsidRPr="00146710">
                  <w:t xml:space="preserve">Evidence is reflected in the structured 40-20-40 convening approach, including pre-engagement with activists from conflict contexts, the conference (600+ participants), and sustained follow-up initiatives such as the Community of Practice on Protection and practical toolkits. Institutional uptake further confirms impact, including contributions to UN human rights dialogues, training of 80 OHCHR staff, and recognition by UNPBSO. The REACT initiative provides additional evidence, with 24 activist-led publications (20,000+ views) and engagement of over 400 participants, demonstrating sustained knowledge sharing and influence.   </w:t>
                </w:r>
                <w:r w:rsidR="0093349D">
                  <w:t xml:space="preserve">https://www.nonviolent-conflict.org/resource/towards-a-peoples-peace-a-task-for-activists-peacebuilders-and-allies/        </w:t>
                </w:r>
              </w:sdtContent>
            </w:sdt>
          </w:p>
        </w:tc>
      </w:tr>
    </w:tbl>
    <w:p w14:paraId="477A723B" w14:textId="07CA3A45" w:rsidR="000C14F7" w:rsidRDefault="000C14F7" w:rsidP="00007A3F">
      <w:pPr>
        <w:spacing w:after="0"/>
        <w:rPr>
          <w:rFonts w:ascii="Arial" w:hAnsi="Arial" w:cs="Arial"/>
        </w:rPr>
      </w:pPr>
    </w:p>
    <w:tbl>
      <w:tblPr>
        <w:tblStyle w:val="TableGrid"/>
        <w:tblW w:w="9639" w:type="dxa"/>
        <w:tblInd w:w="-30" w:type="dxa"/>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insideH w:val="single" w:sz="24" w:space="0" w:color="D9D9D9" w:themeColor="background1" w:themeShade="D9"/>
          <w:insideV w:val="single" w:sz="24" w:space="0" w:color="D9D9D9" w:themeColor="background1" w:themeShade="D9"/>
        </w:tblBorders>
        <w:tblLook w:val="04A0" w:firstRow="1" w:lastRow="0" w:firstColumn="1" w:lastColumn="0" w:noHBand="0" w:noVBand="1"/>
      </w:tblPr>
      <w:tblGrid>
        <w:gridCol w:w="30"/>
        <w:gridCol w:w="851"/>
        <w:gridCol w:w="7766"/>
        <w:gridCol w:w="981"/>
        <w:gridCol w:w="11"/>
      </w:tblGrid>
      <w:tr w:rsidR="00EB0448" w:rsidRPr="00F576C3" w14:paraId="4285ED27" w14:textId="77777777" w:rsidTr="00EB0448">
        <w:trPr>
          <w:gridBefore w:val="1"/>
          <w:wBefore w:w="30" w:type="dxa"/>
          <w:cantSplit/>
          <w:trHeight w:val="338"/>
        </w:trPr>
        <w:tc>
          <w:tcPr>
            <w:tcW w:w="851" w:type="dxa"/>
            <w:vMerge w:val="restart"/>
            <w:shd w:val="clear" w:color="auto" w:fill="D9D9D9" w:themeFill="background1" w:themeFillShade="D9"/>
            <w:textDirection w:val="btLr"/>
            <w:vAlign w:val="center"/>
          </w:tcPr>
          <w:p w14:paraId="101420F9" w14:textId="315E5450" w:rsidR="00EB0448" w:rsidRPr="00F576C3" w:rsidRDefault="00EB0448" w:rsidP="00534A60">
            <w:pPr>
              <w:ind w:left="113" w:right="113"/>
              <w:jc w:val="center"/>
              <w:rPr>
                <w:rFonts w:ascii="Arial" w:hAnsi="Arial" w:cs="Arial"/>
              </w:rPr>
            </w:pPr>
            <w:r>
              <w:rPr>
                <w:rFonts w:ascii="Arial" w:hAnsi="Arial" w:cs="Arial"/>
                <w:sz w:val="24"/>
              </w:rPr>
              <w:t xml:space="preserve">DOMAINS </w:t>
            </w:r>
          </w:p>
        </w:tc>
        <w:tc>
          <w:tcPr>
            <w:tcW w:w="8758" w:type="dxa"/>
            <w:gridSpan w:val="3"/>
            <w:tcBorders>
              <w:bottom w:val="single" w:sz="8" w:space="0" w:color="D9D9D9" w:themeColor="background1" w:themeShade="D9"/>
            </w:tcBorders>
            <w:tcMar>
              <w:top w:w="57" w:type="dxa"/>
              <w:left w:w="227" w:type="dxa"/>
              <w:bottom w:w="57" w:type="dxa"/>
              <w:right w:w="227" w:type="dxa"/>
            </w:tcMar>
            <w:vAlign w:val="center"/>
          </w:tcPr>
          <w:p w14:paraId="6F41988B" w14:textId="0364E4C6" w:rsidR="00EB0448" w:rsidRPr="00CB0120" w:rsidRDefault="00EB0448" w:rsidP="00534A60">
            <w:pPr>
              <w:tabs>
                <w:tab w:val="left" w:pos="1158"/>
                <w:tab w:val="right" w:pos="9214"/>
              </w:tabs>
              <w:rPr>
                <w:rFonts w:ascii="Arial" w:hAnsi="Arial" w:cs="Arial"/>
                <w:i/>
              </w:rPr>
            </w:pPr>
            <w:r>
              <w:rPr>
                <w:rFonts w:ascii="Arial" w:hAnsi="Arial" w:cs="Arial"/>
                <w:i/>
              </w:rPr>
              <w:t>D</w:t>
            </w:r>
            <w:r w:rsidRPr="00CB0120">
              <w:rPr>
                <w:rFonts w:ascii="Arial" w:hAnsi="Arial" w:cs="Arial"/>
                <w:i/>
              </w:rPr>
              <w:t>evelopment strategy</w:t>
            </w:r>
            <w:r>
              <w:rPr>
                <w:rFonts w:ascii="Arial" w:hAnsi="Arial" w:cs="Arial"/>
                <w:i/>
              </w:rPr>
              <w:t xml:space="preserve"> priorities</w:t>
            </w:r>
            <w:r w:rsidRPr="00CB0120">
              <w:rPr>
                <w:rFonts w:ascii="Arial" w:hAnsi="Arial" w:cs="Arial"/>
                <w:i/>
              </w:rPr>
              <w:t>:</w:t>
            </w:r>
            <w:r w:rsidRPr="00CB0120">
              <w:rPr>
                <w:rFonts w:ascii="Arial" w:hAnsi="Arial" w:cs="Arial"/>
                <w:i/>
              </w:rPr>
              <w:tab/>
            </w:r>
            <w:sdt>
              <w:sdtPr>
                <w:rPr>
                  <w:rFonts w:ascii="Arial" w:hAnsi="Arial" w:cs="Arial"/>
                </w:rPr>
                <w:id w:val="-531648137"/>
                <w:placeholder>
                  <w:docPart w:val="60CA3FF7AFDE4C81828273DE8A00E42B"/>
                </w:placeholder>
                <w:text/>
              </w:sdtPr>
              <w:sdtContent>
                <w:r w:rsidR="007A0C67" w:rsidRPr="007A0C67">
                  <w:rPr>
                    <w:rFonts w:ascii="Arial" w:hAnsi="Arial" w:cs="Arial"/>
                  </w:rPr>
                  <w:t xml:space="preserve"> Democratic values &amp; human rights</w:t>
                </w:r>
              </w:sdtContent>
            </w:sdt>
          </w:p>
        </w:tc>
      </w:tr>
      <w:tr w:rsidR="00EB0448" w:rsidRPr="00F576C3" w14:paraId="36D723E5"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26E7D74C" w14:textId="77777777" w:rsidR="00EB0448" w:rsidRDefault="00EB0448" w:rsidP="00534A60">
            <w:pPr>
              <w:ind w:left="113" w:right="113"/>
              <w:jc w:val="center"/>
              <w:rPr>
                <w:rFonts w:ascii="Arial" w:hAnsi="Arial" w:cs="Arial"/>
                <w:sz w:val="24"/>
              </w:rPr>
            </w:pPr>
          </w:p>
        </w:tc>
        <w:tc>
          <w:tcPr>
            <w:tcW w:w="7766" w:type="dxa"/>
            <w:tcBorders>
              <w:bottom w:val="single" w:sz="8" w:space="0" w:color="D9D9D9" w:themeColor="background1" w:themeShade="D9"/>
            </w:tcBorders>
            <w:tcMar>
              <w:top w:w="57" w:type="dxa"/>
              <w:left w:w="227" w:type="dxa"/>
              <w:bottom w:w="57" w:type="dxa"/>
              <w:right w:w="227" w:type="dxa"/>
            </w:tcMar>
            <w:vAlign w:val="center"/>
          </w:tcPr>
          <w:p w14:paraId="273B4831" w14:textId="77777777" w:rsidR="00EB0448" w:rsidRPr="00CB0120" w:rsidRDefault="00EB0448" w:rsidP="00534A60">
            <w:pPr>
              <w:jc w:val="both"/>
              <w:rPr>
                <w:rFonts w:ascii="Arial" w:hAnsi="Arial" w:cs="Arial"/>
                <w:i/>
              </w:rPr>
            </w:pPr>
            <w:r w:rsidRPr="00CB0120">
              <w:rPr>
                <w:rFonts w:ascii="Arial" w:hAnsi="Arial" w:cs="Arial"/>
                <w:i/>
              </w:rPr>
              <w:t>Changes in the lives of people facing poverty, marginalisation or vulnerability</w:t>
            </w:r>
          </w:p>
        </w:tc>
        <w:sdt>
          <w:sdtPr>
            <w:rPr>
              <w:rFonts w:ascii="Arial" w:hAnsi="Arial" w:cs="Arial"/>
            </w:rPr>
            <w:id w:val="382997398"/>
            <w:placeholder>
              <w:docPart w:val="C68A8554EBF84DB694BD82306CCCC5A2"/>
            </w:placeholder>
            <w:text/>
          </w:sdtPr>
          <w:sdtContent>
            <w:tc>
              <w:tcPr>
                <w:tcW w:w="992" w:type="dxa"/>
                <w:gridSpan w:val="2"/>
                <w:tcBorders>
                  <w:bottom w:val="single" w:sz="8" w:space="0" w:color="D9D9D9" w:themeColor="background1" w:themeShade="D9"/>
                </w:tcBorders>
                <w:vAlign w:val="center"/>
              </w:tcPr>
              <w:p w14:paraId="284D4184" w14:textId="79B0932A" w:rsidR="00EB0448" w:rsidRDefault="00AC7CB1" w:rsidP="00534A60">
                <w:pPr>
                  <w:tabs>
                    <w:tab w:val="left" w:pos="1158"/>
                  </w:tabs>
                  <w:jc w:val="center"/>
                  <w:rPr>
                    <w:rFonts w:ascii="Arial" w:hAnsi="Arial" w:cs="Arial"/>
                  </w:rPr>
                </w:pPr>
                <w:r>
                  <w:rPr>
                    <w:rFonts w:ascii="Arial" w:hAnsi="Arial" w:cs="Arial"/>
                  </w:rPr>
                  <w:t>-</w:t>
                </w:r>
              </w:p>
            </w:tc>
          </w:sdtContent>
        </w:sdt>
      </w:tr>
      <w:tr w:rsidR="00EB0448" w:rsidRPr="00F576C3" w14:paraId="7BA9F9C6"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7688D1D8"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79E73A82" w14:textId="77777777" w:rsidR="00EB0448" w:rsidRPr="00CB0120" w:rsidRDefault="00EB0448" w:rsidP="00534A60">
            <w:pPr>
              <w:tabs>
                <w:tab w:val="left" w:pos="1158"/>
              </w:tabs>
              <w:rPr>
                <w:rFonts w:ascii="Arial" w:hAnsi="Arial" w:cs="Arial"/>
                <w:i/>
              </w:rPr>
            </w:pPr>
            <w:r w:rsidRPr="00CB0120">
              <w:rPr>
                <w:rFonts w:ascii="Arial" w:hAnsi="Arial" w:cs="Arial"/>
                <w:i/>
              </w:rPr>
              <w:t>Changes in laws, policies and practices that affect people’s rights</w:t>
            </w:r>
          </w:p>
        </w:tc>
        <w:sdt>
          <w:sdtPr>
            <w:rPr>
              <w:rFonts w:ascii="Arial" w:hAnsi="Arial" w:cs="Arial"/>
            </w:rPr>
            <w:id w:val="-1793431978"/>
            <w:placeholder>
              <w:docPart w:val="3BAE519372604278ABA846F2876558E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36BC94EC" w14:textId="1E19D8F2" w:rsidR="00EB0448" w:rsidRPr="00F576C3" w:rsidRDefault="00F90EC4" w:rsidP="00534A60">
                <w:pPr>
                  <w:tabs>
                    <w:tab w:val="left" w:pos="1158"/>
                  </w:tabs>
                  <w:jc w:val="center"/>
                  <w:rPr>
                    <w:rFonts w:ascii="Arial" w:hAnsi="Arial" w:cs="Arial"/>
                  </w:rPr>
                </w:pPr>
                <w:r>
                  <w:rPr>
                    <w:rFonts w:ascii="Arial" w:hAnsi="Arial" w:cs="Arial"/>
                  </w:rPr>
                  <w:t>-</w:t>
                </w:r>
              </w:p>
            </w:tc>
          </w:sdtContent>
        </w:sdt>
      </w:tr>
      <w:tr w:rsidR="00EB0448" w:rsidRPr="00F576C3" w14:paraId="3BAB79A3"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42E00B2E"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819AD11" w14:textId="77777777" w:rsidR="00EB0448" w:rsidRPr="00CB0120" w:rsidRDefault="00EB0448" w:rsidP="00534A60">
            <w:pPr>
              <w:tabs>
                <w:tab w:val="left" w:pos="1158"/>
              </w:tabs>
              <w:rPr>
                <w:rFonts w:ascii="Arial" w:hAnsi="Arial" w:cs="Arial"/>
                <w:i/>
              </w:rPr>
            </w:pPr>
            <w:r w:rsidRPr="00CB0120">
              <w:rPr>
                <w:rFonts w:ascii="Arial" w:hAnsi="Arial" w:cs="Arial"/>
                <w:i/>
              </w:rPr>
              <w:t>Changes in the capacity of organisat</w:t>
            </w:r>
            <w:r>
              <w:rPr>
                <w:rFonts w:ascii="Arial" w:hAnsi="Arial" w:cs="Arial"/>
                <w:i/>
              </w:rPr>
              <w:t>ions and communities to support</w:t>
            </w:r>
            <w:r w:rsidRPr="00CB0120">
              <w:rPr>
                <w:rFonts w:ascii="Arial" w:hAnsi="Arial" w:cs="Arial"/>
                <w:i/>
              </w:rPr>
              <w:t xml:space="preserve"> rights</w:t>
            </w:r>
          </w:p>
        </w:tc>
        <w:sdt>
          <w:sdtPr>
            <w:rPr>
              <w:rFonts w:ascii="Arial" w:hAnsi="Arial" w:cs="Arial"/>
            </w:rPr>
            <w:id w:val="1401710644"/>
            <w:placeholder>
              <w:docPart w:val="B6DBC6F54608491FB27CDA9A71BE5E4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7C113858" w14:textId="601E41AA" w:rsidR="00EB0448" w:rsidRPr="00F576C3" w:rsidRDefault="00A50AB6" w:rsidP="00534A60">
                <w:pPr>
                  <w:tabs>
                    <w:tab w:val="left" w:pos="1158"/>
                  </w:tabs>
                  <w:jc w:val="center"/>
                  <w:rPr>
                    <w:rFonts w:ascii="Arial" w:hAnsi="Arial" w:cs="Arial"/>
                  </w:rPr>
                </w:pPr>
                <w:r>
                  <w:rPr>
                    <w:rFonts w:ascii="Arial" w:hAnsi="Arial" w:cs="Arial"/>
                  </w:rPr>
                  <w:t>X</w:t>
                </w:r>
              </w:p>
            </w:tc>
          </w:sdtContent>
        </w:sdt>
      </w:tr>
      <w:tr w:rsidR="00EB0448" w:rsidRPr="00F576C3" w14:paraId="1411493E"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3C662AD2"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36859481" w14:textId="77777777" w:rsidR="00EB0448" w:rsidRPr="00CB0120" w:rsidRDefault="00EB0448" w:rsidP="00534A60">
            <w:pPr>
              <w:tabs>
                <w:tab w:val="left" w:pos="1158"/>
              </w:tabs>
              <w:rPr>
                <w:rFonts w:ascii="Arial" w:hAnsi="Arial" w:cs="Arial"/>
                <w:i/>
              </w:rPr>
            </w:pPr>
            <w:r w:rsidRPr="00CB0120">
              <w:rPr>
                <w:rFonts w:ascii="Arial" w:hAnsi="Arial" w:cs="Arial"/>
                <w:i/>
              </w:rPr>
              <w:t>Changes in partnerships and collaborations that support people’s rights</w:t>
            </w:r>
          </w:p>
        </w:tc>
        <w:sdt>
          <w:sdtPr>
            <w:rPr>
              <w:rFonts w:ascii="Arial" w:hAnsi="Arial" w:cs="Arial"/>
            </w:rPr>
            <w:id w:val="1181003687"/>
            <w:placeholder>
              <w:docPart w:val="12EF58C0F9324330BD660223C037DB06"/>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3D9EE704" w14:textId="52A050B7" w:rsidR="00EB0448" w:rsidRPr="00F576C3" w:rsidRDefault="00A50AB6" w:rsidP="00534A60">
                <w:pPr>
                  <w:tabs>
                    <w:tab w:val="left" w:pos="1158"/>
                  </w:tabs>
                  <w:jc w:val="center"/>
                  <w:rPr>
                    <w:rFonts w:ascii="Arial" w:hAnsi="Arial" w:cs="Arial"/>
                  </w:rPr>
                </w:pPr>
                <w:r>
                  <w:rPr>
                    <w:rFonts w:ascii="Arial" w:hAnsi="Arial" w:cs="Arial"/>
                  </w:rPr>
                  <w:t>X</w:t>
                </w:r>
              </w:p>
            </w:tc>
          </w:sdtContent>
        </w:sdt>
      </w:tr>
      <w:tr w:rsidR="00EB0448" w:rsidRPr="00F576C3" w14:paraId="2FC6103E"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76337941"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bottom w:val="single" w:sz="8" w:space="0" w:color="D9D9D9" w:themeColor="background1" w:themeShade="D9"/>
            </w:tcBorders>
            <w:tcMar>
              <w:top w:w="57" w:type="dxa"/>
              <w:left w:w="227" w:type="dxa"/>
              <w:bottom w:w="57" w:type="dxa"/>
              <w:right w:w="227" w:type="dxa"/>
            </w:tcMar>
            <w:vAlign w:val="center"/>
          </w:tcPr>
          <w:p w14:paraId="2FBFB97C" w14:textId="77777777" w:rsidR="00EB0448" w:rsidRPr="00CB0120" w:rsidRDefault="00EB0448" w:rsidP="00534A60">
            <w:pPr>
              <w:tabs>
                <w:tab w:val="left" w:pos="1158"/>
              </w:tabs>
              <w:rPr>
                <w:rFonts w:ascii="Arial" w:hAnsi="Arial" w:cs="Arial"/>
                <w:i/>
              </w:rPr>
            </w:pPr>
            <w:r w:rsidRPr="00CB0120">
              <w:rPr>
                <w:rFonts w:ascii="Arial" w:hAnsi="Arial" w:cs="Arial"/>
                <w:i/>
              </w:rPr>
              <w:t>Changes in participation of groups facing poverty, m</w:t>
            </w:r>
            <w:r>
              <w:rPr>
                <w:rFonts w:ascii="Arial" w:hAnsi="Arial" w:cs="Arial"/>
                <w:i/>
              </w:rPr>
              <w:t>arginalisation or vulnerability</w:t>
            </w:r>
          </w:p>
        </w:tc>
        <w:sdt>
          <w:sdtPr>
            <w:rPr>
              <w:rFonts w:ascii="Arial" w:hAnsi="Arial" w:cs="Arial"/>
            </w:rPr>
            <w:id w:val="956841935"/>
            <w:placeholder>
              <w:docPart w:val="D0EA3B4A57154CBAA69303097F540C51"/>
            </w:placeholder>
            <w:text/>
          </w:sdtPr>
          <w:sdtContent>
            <w:tc>
              <w:tcPr>
                <w:tcW w:w="992" w:type="dxa"/>
                <w:gridSpan w:val="2"/>
                <w:tcBorders>
                  <w:top w:val="single" w:sz="8" w:space="0" w:color="D9D9D9" w:themeColor="background1" w:themeShade="D9"/>
                  <w:bottom w:val="single" w:sz="8" w:space="0" w:color="D9D9D9" w:themeColor="background1" w:themeShade="D9"/>
                </w:tcBorders>
                <w:vAlign w:val="center"/>
              </w:tcPr>
              <w:p w14:paraId="693BA216" w14:textId="766D6040" w:rsidR="00EB0448" w:rsidRPr="00F576C3" w:rsidRDefault="00A50AB6" w:rsidP="00534A60">
                <w:pPr>
                  <w:tabs>
                    <w:tab w:val="left" w:pos="1158"/>
                  </w:tabs>
                  <w:jc w:val="center"/>
                  <w:rPr>
                    <w:rFonts w:ascii="Arial" w:hAnsi="Arial" w:cs="Arial"/>
                  </w:rPr>
                </w:pPr>
                <w:r>
                  <w:rPr>
                    <w:rFonts w:ascii="Arial" w:hAnsi="Arial" w:cs="Arial"/>
                  </w:rPr>
                  <w:t>X</w:t>
                </w:r>
              </w:p>
            </w:tc>
          </w:sdtContent>
        </w:sdt>
      </w:tr>
      <w:tr w:rsidR="00EB0448" w:rsidRPr="00F576C3" w14:paraId="53A11C67" w14:textId="77777777" w:rsidTr="00EB0448">
        <w:trPr>
          <w:gridBefore w:val="1"/>
          <w:wBefore w:w="30" w:type="dxa"/>
          <w:cantSplit/>
          <w:trHeight w:val="338"/>
        </w:trPr>
        <w:tc>
          <w:tcPr>
            <w:tcW w:w="851" w:type="dxa"/>
            <w:vMerge/>
            <w:shd w:val="clear" w:color="auto" w:fill="D9D9D9" w:themeFill="background1" w:themeFillShade="D9"/>
            <w:textDirection w:val="btLr"/>
            <w:vAlign w:val="center"/>
          </w:tcPr>
          <w:p w14:paraId="5C69E3BA" w14:textId="77777777" w:rsidR="00EB0448" w:rsidRDefault="00EB0448" w:rsidP="00534A60">
            <w:pPr>
              <w:ind w:left="113" w:right="113"/>
              <w:jc w:val="center"/>
              <w:rPr>
                <w:rFonts w:ascii="Arial" w:hAnsi="Arial" w:cs="Arial"/>
                <w:sz w:val="24"/>
              </w:rPr>
            </w:pPr>
          </w:p>
        </w:tc>
        <w:tc>
          <w:tcPr>
            <w:tcW w:w="7766" w:type="dxa"/>
            <w:tcBorders>
              <w:top w:val="single" w:sz="8" w:space="0" w:color="D9D9D9" w:themeColor="background1" w:themeShade="D9"/>
            </w:tcBorders>
            <w:tcMar>
              <w:top w:w="57" w:type="dxa"/>
              <w:left w:w="227" w:type="dxa"/>
              <w:bottom w:w="57" w:type="dxa"/>
              <w:right w:w="227" w:type="dxa"/>
            </w:tcMar>
            <w:vAlign w:val="center"/>
          </w:tcPr>
          <w:p w14:paraId="6552422A" w14:textId="77777777" w:rsidR="00EB0448" w:rsidRPr="00CB0120" w:rsidRDefault="00EB0448" w:rsidP="00534A60">
            <w:pPr>
              <w:tabs>
                <w:tab w:val="left" w:pos="1158"/>
              </w:tabs>
              <w:rPr>
                <w:rFonts w:ascii="Arial" w:hAnsi="Arial" w:cs="Arial"/>
                <w:i/>
              </w:rPr>
            </w:pPr>
            <w:r w:rsidRPr="00CB0120">
              <w:rPr>
                <w:rFonts w:ascii="Arial" w:hAnsi="Arial" w:cs="Arial"/>
                <w:i/>
              </w:rPr>
              <w:t>Changes in local leadership of de</w:t>
            </w:r>
            <w:r>
              <w:rPr>
                <w:rFonts w:ascii="Arial" w:hAnsi="Arial" w:cs="Arial"/>
                <w:i/>
              </w:rPr>
              <w:t>velopment and humanitarian work</w:t>
            </w:r>
          </w:p>
        </w:tc>
        <w:sdt>
          <w:sdtPr>
            <w:rPr>
              <w:rFonts w:ascii="Arial" w:hAnsi="Arial" w:cs="Arial"/>
            </w:rPr>
            <w:id w:val="1680702071"/>
            <w:placeholder>
              <w:docPart w:val="2D608DA9E4884F1CAB7E0B0C3D5FF7DF"/>
            </w:placeholder>
            <w:text/>
          </w:sdtPr>
          <w:sdtContent>
            <w:tc>
              <w:tcPr>
                <w:tcW w:w="992" w:type="dxa"/>
                <w:gridSpan w:val="2"/>
                <w:tcBorders>
                  <w:top w:val="single" w:sz="8" w:space="0" w:color="D9D9D9" w:themeColor="background1" w:themeShade="D9"/>
                </w:tcBorders>
                <w:vAlign w:val="center"/>
              </w:tcPr>
              <w:p w14:paraId="1FC13F2B" w14:textId="77777777" w:rsidR="00EB0448" w:rsidRPr="00F576C3" w:rsidRDefault="00EB0448" w:rsidP="00534A60">
                <w:pPr>
                  <w:tabs>
                    <w:tab w:val="left" w:pos="1158"/>
                  </w:tabs>
                  <w:jc w:val="center"/>
                  <w:rPr>
                    <w:rFonts w:ascii="Arial" w:hAnsi="Arial" w:cs="Arial"/>
                  </w:rPr>
                </w:pPr>
                <w:r>
                  <w:rPr>
                    <w:rFonts w:ascii="Arial" w:hAnsi="Arial" w:cs="Arial"/>
                  </w:rPr>
                  <w:t>-</w:t>
                </w:r>
              </w:p>
            </w:tc>
          </w:sdtContent>
        </w:sdt>
      </w:tr>
      <w:tr w:rsidR="00EB0448" w:rsidRPr="001E4ECC" w14:paraId="36028B74" w14:textId="77777777" w:rsidTr="00EB04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0" w:type="dxa"/>
            <w:left w:w="227" w:type="dxa"/>
            <w:bottom w:w="170" w:type="dxa"/>
            <w:right w:w="227" w:type="dxa"/>
          </w:tblCellMar>
        </w:tblPrEx>
        <w:trPr>
          <w:gridAfter w:val="1"/>
          <w:wAfter w:w="11" w:type="dxa"/>
        </w:trPr>
        <w:tc>
          <w:tcPr>
            <w:tcW w:w="9628" w:type="dxa"/>
            <w:gridSpan w:val="4"/>
            <w:tcBorders>
              <w:top w:val="nil"/>
              <w:left w:val="nil"/>
              <w:bottom w:val="nil"/>
              <w:right w:val="nil"/>
            </w:tcBorders>
            <w:shd w:val="clear" w:color="auto" w:fill="D9D9D9" w:themeFill="background1" w:themeFillShade="D9"/>
          </w:tcPr>
          <w:p w14:paraId="09A264D2" w14:textId="77777777" w:rsidR="00EB0448" w:rsidRPr="001E4ECC" w:rsidRDefault="00EB0448" w:rsidP="00534A60">
            <w:pPr>
              <w:rPr>
                <w:rFonts w:ascii="Arial" w:hAnsi="Arial" w:cs="Arial"/>
                <w:b/>
                <w:color w:val="A6A6A6" w:themeColor="background1" w:themeShade="A6"/>
              </w:rPr>
            </w:pPr>
            <w:r>
              <w:rPr>
                <w:rFonts w:ascii="Arial" w:hAnsi="Arial" w:cs="Arial"/>
                <w:b/>
                <w:sz w:val="24"/>
              </w:rPr>
              <w:t>GUIDANCE NOTE</w:t>
            </w:r>
          </w:p>
        </w:tc>
      </w:tr>
    </w:tbl>
    <w:p w14:paraId="3168347F" w14:textId="77777777" w:rsidR="00EB0448" w:rsidRDefault="00EB0448" w:rsidP="00007A3F">
      <w:pPr>
        <w:spacing w:after="0"/>
        <w:rPr>
          <w:rFonts w:ascii="Arial" w:hAnsi="Arial" w:cs="Arial"/>
        </w:rPr>
      </w:pPr>
    </w:p>
    <w:p w14:paraId="7483F126" w14:textId="39B7490E" w:rsidR="006D15C3" w:rsidRDefault="006D15C3" w:rsidP="00007A3F">
      <w:pPr>
        <w:spacing w:after="0"/>
        <w:rPr>
          <w:rFonts w:ascii="Arial" w:hAnsi="Arial" w:cs="Arial"/>
        </w:rPr>
      </w:pPr>
      <w:r>
        <w:rPr>
          <w:rFonts w:ascii="Arial" w:hAnsi="Arial" w:cs="Arial"/>
        </w:rPr>
        <w:t xml:space="preserve">This format consists of two overall sections: on page one, the results summary communicates </w:t>
      </w:r>
      <w:r w:rsidR="00343F87">
        <w:rPr>
          <w:rFonts w:ascii="Arial" w:hAnsi="Arial" w:cs="Arial"/>
        </w:rPr>
        <w:t>results</w:t>
      </w:r>
      <w:r>
        <w:rPr>
          <w:rFonts w:ascii="Arial" w:hAnsi="Arial" w:cs="Arial"/>
        </w:rPr>
        <w:t xml:space="preserve"> to an external audience using a </w:t>
      </w:r>
      <w:r w:rsidR="005404A5">
        <w:rPr>
          <w:rFonts w:ascii="Arial" w:hAnsi="Arial" w:cs="Arial"/>
        </w:rPr>
        <w:t>brief</w:t>
      </w:r>
      <w:r>
        <w:rPr>
          <w:rFonts w:ascii="Arial" w:hAnsi="Arial" w:cs="Arial"/>
        </w:rPr>
        <w:t xml:space="preserve"> summary of what has been achieved; while page two provides an opportunity to explain the background and evidence behind the claims made as </w:t>
      </w:r>
      <w:r w:rsidR="00343F87">
        <w:rPr>
          <w:rFonts w:ascii="Arial" w:hAnsi="Arial" w:cs="Arial"/>
        </w:rPr>
        <w:t xml:space="preserve">part </w:t>
      </w:r>
      <w:r>
        <w:rPr>
          <w:rFonts w:ascii="Arial" w:hAnsi="Arial" w:cs="Arial"/>
        </w:rPr>
        <w:t>of the summary.</w:t>
      </w:r>
    </w:p>
    <w:p w14:paraId="04C7405C" w14:textId="77777777" w:rsidR="006D15C3" w:rsidRDefault="006D15C3" w:rsidP="00007A3F">
      <w:pPr>
        <w:spacing w:after="0"/>
        <w:rPr>
          <w:rFonts w:ascii="Arial" w:hAnsi="Arial" w:cs="Arial"/>
        </w:rPr>
      </w:pPr>
    </w:p>
    <w:p w14:paraId="6AFCBF25" w14:textId="77777777" w:rsidR="005404A5" w:rsidRDefault="005404A5" w:rsidP="00007A3F">
      <w:pPr>
        <w:spacing w:after="0"/>
        <w:rPr>
          <w:rFonts w:ascii="Arial" w:hAnsi="Arial" w:cs="Arial"/>
          <w:b/>
        </w:rPr>
      </w:pPr>
      <w:r>
        <w:rPr>
          <w:rFonts w:ascii="Arial" w:hAnsi="Arial" w:cs="Arial"/>
          <w:b/>
        </w:rPr>
        <w:t>Page 1: Results summary</w:t>
      </w:r>
    </w:p>
    <w:p w14:paraId="7D3DD158" w14:textId="77777777" w:rsidR="005404A5" w:rsidRDefault="005404A5" w:rsidP="00007A3F">
      <w:pPr>
        <w:spacing w:after="0"/>
        <w:rPr>
          <w:rFonts w:ascii="Arial" w:hAnsi="Arial" w:cs="Arial"/>
        </w:rPr>
      </w:pPr>
      <w:r w:rsidRPr="005404A5">
        <w:rPr>
          <w:rFonts w:ascii="Arial" w:hAnsi="Arial" w:cs="Arial"/>
        </w:rPr>
        <w:t xml:space="preserve">The </w:t>
      </w:r>
      <w:r>
        <w:rPr>
          <w:rFonts w:ascii="Arial" w:hAnsi="Arial" w:cs="Arial"/>
        </w:rPr>
        <w:t xml:space="preserve">results </w:t>
      </w:r>
      <w:r w:rsidRPr="005404A5">
        <w:rPr>
          <w:rFonts w:ascii="Arial" w:hAnsi="Arial" w:cs="Arial"/>
        </w:rPr>
        <w:t>summary should outline of the overall change. This should be phrased in a clear and concise manner, focusing on the benefits for target groups or communities, and preferably start out by stating the overall key message as a one-line statement. It is thus important to prioritise what the key message should be and not attempt to describe every possible change that may have occurred.</w:t>
      </w:r>
      <w:r>
        <w:rPr>
          <w:rFonts w:ascii="Arial" w:hAnsi="Arial" w:cs="Arial"/>
        </w:rPr>
        <w:t xml:space="preserve"> </w:t>
      </w:r>
    </w:p>
    <w:p w14:paraId="4795142E" w14:textId="77777777" w:rsidR="005404A5" w:rsidRDefault="005404A5" w:rsidP="00007A3F">
      <w:pPr>
        <w:spacing w:after="0"/>
        <w:rPr>
          <w:rFonts w:ascii="Arial" w:hAnsi="Arial" w:cs="Arial"/>
        </w:rPr>
      </w:pPr>
    </w:p>
    <w:p w14:paraId="3D340240" w14:textId="77777777" w:rsidR="00007A3F" w:rsidRDefault="005404A5" w:rsidP="00007A3F">
      <w:pPr>
        <w:spacing w:after="0"/>
        <w:rPr>
          <w:rFonts w:ascii="Arial" w:hAnsi="Arial" w:cs="Arial"/>
        </w:rPr>
      </w:pPr>
      <w:r>
        <w:rPr>
          <w:rFonts w:ascii="Arial" w:hAnsi="Arial" w:cs="Arial"/>
        </w:rPr>
        <w:t xml:space="preserve">Note </w:t>
      </w:r>
      <w:r w:rsidR="00343F87">
        <w:rPr>
          <w:rFonts w:ascii="Arial" w:hAnsi="Arial" w:cs="Arial"/>
        </w:rPr>
        <w:t xml:space="preserve">that </w:t>
      </w:r>
      <w:r>
        <w:rPr>
          <w:rFonts w:ascii="Arial" w:hAnsi="Arial" w:cs="Arial"/>
        </w:rPr>
        <w:t xml:space="preserve">case studies should not describe all of the activities carried out during the implementation. Instead, it should focus on one or two </w:t>
      </w:r>
      <w:r w:rsidRPr="005404A5">
        <w:rPr>
          <w:rFonts w:ascii="Arial" w:hAnsi="Arial" w:cs="Arial"/>
        </w:rPr>
        <w:t>key message</w:t>
      </w:r>
      <w:r>
        <w:rPr>
          <w:rFonts w:ascii="Arial" w:hAnsi="Arial" w:cs="Arial"/>
        </w:rPr>
        <w:t>s to be highlighted – which may also span several projects – and only outline activities to backup contributions to the highlighted change.</w:t>
      </w:r>
    </w:p>
    <w:p w14:paraId="0F472D6A" w14:textId="77777777" w:rsidR="005404A5" w:rsidRDefault="005404A5" w:rsidP="00007A3F">
      <w:pPr>
        <w:spacing w:after="0"/>
        <w:rPr>
          <w:rFonts w:ascii="Arial" w:hAnsi="Arial" w:cs="Arial"/>
        </w:rPr>
      </w:pPr>
    </w:p>
    <w:p w14:paraId="38A5FF05" w14:textId="77777777" w:rsidR="005404A5" w:rsidRPr="005404A5" w:rsidRDefault="005404A5" w:rsidP="005404A5">
      <w:pPr>
        <w:spacing w:after="0"/>
        <w:rPr>
          <w:rFonts w:ascii="Arial" w:hAnsi="Arial" w:cs="Arial"/>
        </w:rPr>
      </w:pPr>
      <w:r>
        <w:rPr>
          <w:rFonts w:ascii="Arial" w:hAnsi="Arial" w:cs="Arial"/>
        </w:rPr>
        <w:t>This can be illustrated as</w:t>
      </w:r>
      <w:r w:rsidR="008D3D6F">
        <w:rPr>
          <w:rFonts w:ascii="Arial" w:hAnsi="Arial" w:cs="Arial"/>
        </w:rPr>
        <w:t xml:space="preserve"> a “reverse funnel</w:t>
      </w:r>
      <w:r w:rsidRPr="005404A5">
        <w:rPr>
          <w:rFonts w:ascii="Arial" w:hAnsi="Arial" w:cs="Arial"/>
        </w:rPr>
        <w:t>.</w:t>
      </w:r>
      <w:r w:rsidR="008D3D6F">
        <w:rPr>
          <w:rFonts w:ascii="Arial" w:hAnsi="Arial" w:cs="Arial"/>
        </w:rPr>
        <w:t>”</w:t>
      </w:r>
      <w:r w:rsidRPr="005404A5">
        <w:rPr>
          <w:rFonts w:ascii="Arial" w:hAnsi="Arial" w:cs="Arial"/>
        </w:rPr>
        <w:t xml:space="preserve"> First, the </w:t>
      </w:r>
      <w:r w:rsidR="008D3D6F">
        <w:rPr>
          <w:rFonts w:ascii="Arial" w:hAnsi="Arial" w:cs="Arial"/>
        </w:rPr>
        <w:t>“</w:t>
      </w:r>
      <w:r w:rsidRPr="005404A5">
        <w:rPr>
          <w:rFonts w:ascii="Arial" w:hAnsi="Arial" w:cs="Arial"/>
        </w:rPr>
        <w:t>change</w:t>
      </w:r>
      <w:r w:rsidR="008D3D6F">
        <w:rPr>
          <w:rFonts w:ascii="Arial" w:hAnsi="Arial" w:cs="Arial"/>
        </w:rPr>
        <w:t xml:space="preserve">” section </w:t>
      </w:r>
      <w:r w:rsidRPr="005404A5">
        <w:rPr>
          <w:rFonts w:ascii="Arial" w:hAnsi="Arial" w:cs="Arial"/>
        </w:rPr>
        <w:t>introduce</w:t>
      </w:r>
      <w:r w:rsidR="008D3D6F">
        <w:rPr>
          <w:rFonts w:ascii="Arial" w:hAnsi="Arial" w:cs="Arial"/>
        </w:rPr>
        <w:t>s</w:t>
      </w:r>
      <w:r w:rsidRPr="005404A5">
        <w:rPr>
          <w:rFonts w:ascii="Arial" w:hAnsi="Arial" w:cs="Arial"/>
        </w:rPr>
        <w:t xml:space="preserve"> the overall </w:t>
      </w:r>
      <w:r w:rsidR="008D3D6F">
        <w:rPr>
          <w:rFonts w:ascii="Arial" w:hAnsi="Arial" w:cs="Arial"/>
        </w:rPr>
        <w:t xml:space="preserve">results </w:t>
      </w:r>
      <w:r w:rsidRPr="005404A5">
        <w:rPr>
          <w:rFonts w:ascii="Arial" w:hAnsi="Arial" w:cs="Arial"/>
        </w:rPr>
        <w:t>claim, which answers the “which.” Note that this is done before any details have been provided. Second, the</w:t>
      </w:r>
      <w:r w:rsidR="008D3D6F">
        <w:rPr>
          <w:rFonts w:ascii="Arial" w:hAnsi="Arial" w:cs="Arial"/>
        </w:rPr>
        <w:t xml:space="preserve"> “context” section outlines the</w:t>
      </w:r>
      <w:r>
        <w:rPr>
          <w:rFonts w:ascii="Arial" w:hAnsi="Arial" w:cs="Arial"/>
        </w:rPr>
        <w:t xml:space="preserve"> problem </w:t>
      </w:r>
      <w:r w:rsidR="008D3D6F">
        <w:rPr>
          <w:rFonts w:ascii="Arial" w:hAnsi="Arial" w:cs="Arial"/>
        </w:rPr>
        <w:t>being addressed</w:t>
      </w:r>
      <w:r>
        <w:rPr>
          <w:rFonts w:ascii="Arial" w:hAnsi="Arial" w:cs="Arial"/>
        </w:rPr>
        <w:t xml:space="preserve"> </w:t>
      </w:r>
      <w:r w:rsidR="008D3D6F">
        <w:rPr>
          <w:rFonts w:ascii="Arial" w:hAnsi="Arial" w:cs="Arial"/>
        </w:rPr>
        <w:t xml:space="preserve">by the project </w:t>
      </w:r>
      <w:r>
        <w:rPr>
          <w:rFonts w:ascii="Arial" w:hAnsi="Arial" w:cs="Arial"/>
        </w:rPr>
        <w:t>and</w:t>
      </w:r>
      <w:r w:rsidRPr="005404A5">
        <w:rPr>
          <w:rFonts w:ascii="Arial" w:hAnsi="Arial" w:cs="Arial"/>
        </w:rPr>
        <w:t xml:space="preserve"> </w:t>
      </w:r>
      <w:r w:rsidR="008D3D6F">
        <w:rPr>
          <w:rFonts w:ascii="Arial" w:hAnsi="Arial" w:cs="Arial"/>
        </w:rPr>
        <w:t xml:space="preserve">the </w:t>
      </w:r>
      <w:r w:rsidRPr="005404A5">
        <w:rPr>
          <w:rFonts w:ascii="Arial" w:hAnsi="Arial" w:cs="Arial"/>
        </w:rPr>
        <w:t>significance of the change</w:t>
      </w:r>
      <w:r w:rsidR="008D3D6F">
        <w:rPr>
          <w:rFonts w:ascii="Arial" w:hAnsi="Arial" w:cs="Arial"/>
        </w:rPr>
        <w:t>.</w:t>
      </w:r>
      <w:r w:rsidRPr="005404A5">
        <w:rPr>
          <w:rFonts w:ascii="Arial" w:hAnsi="Arial" w:cs="Arial"/>
        </w:rPr>
        <w:t xml:space="preserve"> For example, by explaining “why” </w:t>
      </w:r>
      <w:r w:rsidR="008D3D6F">
        <w:rPr>
          <w:rFonts w:ascii="Arial" w:hAnsi="Arial" w:cs="Arial"/>
        </w:rPr>
        <w:t>it</w:t>
      </w:r>
      <w:r w:rsidRPr="005404A5">
        <w:rPr>
          <w:rFonts w:ascii="Arial" w:hAnsi="Arial" w:cs="Arial"/>
        </w:rPr>
        <w:t xml:space="preserve"> benefit</w:t>
      </w:r>
      <w:r w:rsidR="008D3D6F">
        <w:rPr>
          <w:rFonts w:ascii="Arial" w:hAnsi="Arial" w:cs="Arial"/>
        </w:rPr>
        <w:t>s</w:t>
      </w:r>
      <w:r w:rsidRPr="005404A5">
        <w:rPr>
          <w:rFonts w:ascii="Arial" w:hAnsi="Arial" w:cs="Arial"/>
        </w:rPr>
        <w:t xml:space="preserve"> target groups or communities. </w:t>
      </w:r>
    </w:p>
    <w:p w14:paraId="53352F8B" w14:textId="77777777" w:rsidR="005404A5" w:rsidRPr="005404A5" w:rsidRDefault="005404A5" w:rsidP="005404A5">
      <w:pPr>
        <w:spacing w:after="0"/>
        <w:rPr>
          <w:rFonts w:ascii="Arial" w:hAnsi="Arial" w:cs="Arial"/>
        </w:rPr>
      </w:pPr>
    </w:p>
    <w:p w14:paraId="3A6DC156" w14:textId="37BE3A4E" w:rsidR="005404A5" w:rsidRDefault="008D3D6F" w:rsidP="005404A5">
      <w:pPr>
        <w:spacing w:after="0"/>
        <w:rPr>
          <w:rFonts w:ascii="Arial" w:hAnsi="Arial" w:cs="Arial"/>
        </w:rPr>
      </w:pPr>
      <w:r w:rsidRPr="005404A5">
        <w:rPr>
          <w:rFonts w:ascii="Arial" w:hAnsi="Arial" w:cs="Arial"/>
        </w:rPr>
        <w:t xml:space="preserve">Finally, and lastly, </w:t>
      </w:r>
      <w:r>
        <w:rPr>
          <w:rFonts w:ascii="Arial" w:hAnsi="Arial" w:cs="Arial"/>
        </w:rPr>
        <w:t>the “</w:t>
      </w:r>
      <w:r w:rsidR="00336404">
        <w:rPr>
          <w:rFonts w:ascii="Arial" w:hAnsi="Arial" w:cs="Arial"/>
        </w:rPr>
        <w:t>contribution</w:t>
      </w:r>
      <w:r>
        <w:rPr>
          <w:rFonts w:ascii="Arial" w:hAnsi="Arial" w:cs="Arial"/>
        </w:rPr>
        <w:t>” section</w:t>
      </w:r>
      <w:r w:rsidR="00517FF9">
        <w:rPr>
          <w:rFonts w:ascii="Arial" w:hAnsi="Arial" w:cs="Arial"/>
        </w:rPr>
        <w:t xml:space="preserve"> </w:t>
      </w:r>
      <w:r w:rsidR="00336404">
        <w:rPr>
          <w:rFonts w:ascii="Arial" w:hAnsi="Arial" w:cs="Arial"/>
        </w:rPr>
        <w:t>should provide</w:t>
      </w:r>
      <w:r>
        <w:rPr>
          <w:rFonts w:ascii="Arial" w:hAnsi="Arial" w:cs="Arial"/>
        </w:rPr>
        <w:t xml:space="preserve"> examples to justify</w:t>
      </w:r>
      <w:r w:rsidRPr="005404A5">
        <w:rPr>
          <w:rFonts w:ascii="Arial" w:hAnsi="Arial" w:cs="Arial"/>
        </w:rPr>
        <w:t xml:space="preserve"> for “how” the intervention cont</w:t>
      </w:r>
      <w:r>
        <w:rPr>
          <w:rFonts w:ascii="Arial" w:hAnsi="Arial" w:cs="Arial"/>
        </w:rPr>
        <w:t>ributed to realising change</w:t>
      </w:r>
      <w:r w:rsidR="005404A5" w:rsidRPr="005404A5">
        <w:rPr>
          <w:rFonts w:ascii="Arial" w:hAnsi="Arial" w:cs="Arial"/>
        </w:rPr>
        <w:t xml:space="preserve">. Note that this should focus on the plausible linkage between the change and intervention rather than describing details from activities. </w:t>
      </w:r>
      <w:r>
        <w:rPr>
          <w:rFonts w:ascii="Arial" w:hAnsi="Arial" w:cs="Arial"/>
        </w:rPr>
        <w:t>It is often useful to think of this as a reverse theory-of-change, i.e. “After we did X, then Y occurred, because of Z.”</w:t>
      </w:r>
    </w:p>
    <w:p w14:paraId="2AE7D766" w14:textId="087D7A4A" w:rsidR="008C46CB" w:rsidRPr="008C46CB" w:rsidRDefault="000C14F7" w:rsidP="008C46CB">
      <w:pPr>
        <w:spacing w:after="0"/>
        <w:rPr>
          <w:rFonts w:ascii="Arial" w:hAnsi="Arial" w:cs="Arial"/>
          <w:i/>
        </w:rPr>
      </w:pPr>
      <w:r w:rsidRPr="000C14F7">
        <w:rPr>
          <w:rFonts w:ascii="Arial" w:hAnsi="Arial" w:cs="Arial"/>
          <w:noProof/>
          <w:lang w:val="da-DK" w:eastAsia="da-DK"/>
        </w:rPr>
        <mc:AlternateContent>
          <mc:Choice Requires="wps">
            <w:drawing>
              <wp:anchor distT="45720" distB="45720" distL="114300" distR="114300" simplePos="0" relativeHeight="251658240" behindDoc="0" locked="0" layoutInCell="1" allowOverlap="1" wp14:anchorId="423B534A" wp14:editId="78496BE6">
                <wp:simplePos x="0" y="0"/>
                <wp:positionH relativeFrom="margin">
                  <wp:posOffset>-110490</wp:posOffset>
                </wp:positionH>
                <wp:positionV relativeFrom="paragraph">
                  <wp:posOffset>164465</wp:posOffset>
                </wp:positionV>
                <wp:extent cx="260032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404620"/>
                        </a:xfrm>
                        <a:prstGeom prst="rect">
                          <a:avLst/>
                        </a:prstGeom>
                        <a:noFill/>
                        <a:ln w="9525">
                          <a:noFill/>
                          <a:miter lim="800000"/>
                          <a:headEnd/>
                          <a:tailEnd/>
                        </a:ln>
                      </wps:spPr>
                      <wps:txbx>
                        <w:txbxContent>
                          <w:p w14:paraId="66966FE3" w14:textId="2A1AA747" w:rsidR="000C14F7" w:rsidRPr="000C14F7" w:rsidRDefault="000C14F7">
                            <w:pPr>
                              <w:rPr>
                                <w:sz w:val="16"/>
                              </w:rPr>
                            </w:pPr>
                            <w:r w:rsidRPr="000C14F7">
                              <w:rPr>
                                <w:rFonts w:ascii="Arial" w:hAnsi="Arial" w:cs="Arial"/>
                                <w:i/>
                                <w:sz w:val="16"/>
                              </w:rPr>
                              <w:t xml:space="preserve">Figure 1: </w:t>
                            </w:r>
                            <w:r w:rsidRPr="000C14F7">
                              <w:rPr>
                                <w:rFonts w:ascii="Arial" w:hAnsi="Arial" w:cs="Arial"/>
                                <w:i/>
                                <w:sz w:val="16"/>
                              </w:rPr>
                              <w:br/>
                              <w:t>Reverse funnel for 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B534A" id="_x0000_s1027" type="#_x0000_t202" style="position:absolute;margin-left:-8.7pt;margin-top:12.95pt;width:204.7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" filled="f" stroked="f">
                <v:textbox style="mso-fit-shape-to-text:t">
                  <w:txbxContent>
                    <w:p w14:paraId="66966FE3" w14:textId="2A1AA747" w:rsidR="000C14F7" w:rsidRPr="000C14F7" w:rsidRDefault="000C14F7">
                      <w:pPr>
                        <w:rPr>
                          <w:sz w:val="16"/>
                        </w:rPr>
                      </w:pPr>
                      <w:r w:rsidRPr="000C14F7">
                        <w:rPr>
                          <w:rFonts w:ascii="Arial" w:hAnsi="Arial" w:cs="Arial"/>
                          <w:i/>
                          <w:sz w:val="16"/>
                        </w:rPr>
                        <w:t xml:space="preserve">Figure 1: </w:t>
                      </w:r>
                      <w:r w:rsidRPr="000C14F7">
                        <w:rPr>
                          <w:rFonts w:ascii="Arial" w:hAnsi="Arial" w:cs="Arial"/>
                          <w:i/>
                          <w:sz w:val="16"/>
                        </w:rPr>
                        <w:br/>
                        <w:t>Reverse funnel for communication</w:t>
                      </w:r>
                    </w:p>
                  </w:txbxContent>
                </v:textbox>
                <w10:wrap anchorx="margin"/>
              </v:shape>
            </w:pict>
          </mc:Fallback>
        </mc:AlternateContent>
      </w:r>
      <w:r w:rsidR="008C46CB" w:rsidRPr="008C46CB">
        <w:rPr>
          <w:rFonts w:ascii="Arial" w:hAnsi="Arial" w:cs="Arial"/>
          <w:i/>
        </w:rPr>
        <w:t xml:space="preserve"> </w:t>
      </w:r>
    </w:p>
    <w:p w14:paraId="1B3F3248" w14:textId="5AFBC9E7" w:rsidR="008D3D6F" w:rsidRDefault="00BB2031" w:rsidP="000C14F7">
      <w:pPr>
        <w:spacing w:after="0"/>
        <w:jc w:val="right"/>
        <w:rPr>
          <w:rFonts w:ascii="Arial" w:hAnsi="Arial" w:cs="Arial"/>
        </w:rPr>
      </w:pPr>
      <w:r>
        <w:rPr>
          <w:rFonts w:asciiTheme="minorHAnsi" w:hAnsiTheme="minorHAnsi" w:cstheme="minorHAnsi"/>
          <w:noProof/>
          <w:sz w:val="22"/>
          <w:szCs w:val="22"/>
          <w:lang w:val="da-DK" w:eastAsia="da-DK"/>
        </w:rPr>
        <w:lastRenderedPageBreak/>
        <mc:AlternateContent>
          <mc:Choice Requires="wpg">
            <w:drawing>
              <wp:inline distT="0" distB="0" distL="0" distR="0" wp14:anchorId="7B103DB6" wp14:editId="77EF1476">
                <wp:extent cx="4212590" cy="1171608"/>
                <wp:effectExtent l="0" t="0" r="0" b="28575"/>
                <wp:docPr id="12" name="Group 12"/>
                <wp:cNvGraphicFramePr/>
                <a:graphic xmlns:a="http://schemas.openxmlformats.org/drawingml/2006/main">
                  <a:graphicData uri="http://schemas.microsoft.com/office/word/2010/wordprocessingGroup">
                    <wpg:wgp>
                      <wpg:cNvGrpSpPr/>
                      <wpg:grpSpPr>
                        <a:xfrm>
                          <a:off x="0" y="0"/>
                          <a:ext cx="4212590" cy="1171608"/>
                          <a:chOff x="228600" y="0"/>
                          <a:chExt cx="4212590" cy="1171608"/>
                        </a:xfrm>
                      </wpg:grpSpPr>
                      <wps:wsp>
                        <wps:cNvPr id="13" name="Isosceles Triangle 13"/>
                        <wps:cNvSpPr/>
                        <wps:spPr>
                          <a:xfrm>
                            <a:off x="685801" y="18"/>
                            <a:ext cx="1466850" cy="1171590"/>
                          </a:xfrm>
                          <a:prstGeom prst="triangl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1152525" y="504825"/>
                            <a:ext cx="52251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933450" y="857250"/>
                            <a:ext cx="960504"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 name="Text Box 2"/>
                        <wps:cNvSpPr txBox="1">
                          <a:spLocks noChangeArrowheads="1"/>
                        </wps:cNvSpPr>
                        <wps:spPr bwMode="auto">
                          <a:xfrm>
                            <a:off x="1704975" y="123825"/>
                            <a:ext cx="2447925" cy="253365"/>
                          </a:xfrm>
                          <a:prstGeom prst="rect">
                            <a:avLst/>
                          </a:prstGeom>
                          <a:noFill/>
                          <a:ln w="9525">
                            <a:noFill/>
                            <a:miter lim="800000"/>
                            <a:headEnd/>
                            <a:tailEnd/>
                          </a:ln>
                        </wps:spPr>
                        <wps:txbx>
                          <w:txbxContent>
                            <w:p w14:paraId="6594B15A" w14:textId="77777777" w:rsidR="00BB2031" w:rsidRPr="00406E92" w:rsidRDefault="00BB2031" w:rsidP="00BB2031">
                              <w:pPr>
                                <w:rPr>
                                  <w:rFonts w:asciiTheme="minorHAnsi" w:hAnsiTheme="minorHAnsi" w:cstheme="minorHAnsi"/>
                                </w:rPr>
                              </w:pPr>
                              <w:r>
                                <w:rPr>
                                  <w:rFonts w:asciiTheme="minorHAnsi" w:hAnsiTheme="minorHAnsi" w:cstheme="minorHAnsi"/>
                                </w:rPr>
                                <w:t>Change</w:t>
                              </w:r>
                              <w:r w:rsidR="008C46CB">
                                <w:rPr>
                                  <w:rFonts w:asciiTheme="minorHAnsi" w:hAnsiTheme="minorHAnsi" w:cstheme="minorHAnsi"/>
                                </w:rPr>
                                <w:t xml:space="preserve"> – Results claim</w:t>
                              </w:r>
                              <w:r>
                                <w:rPr>
                                  <w:rFonts w:asciiTheme="minorHAnsi" w:hAnsiTheme="minorHAnsi" w:cstheme="minorHAnsi"/>
                                </w:rPr>
                                <w:t xml:space="preserve"> (Which?)</w:t>
                              </w:r>
                            </w:p>
                          </w:txbxContent>
                        </wps:txbx>
                        <wps:bodyPr rot="0" vert="horz" wrap="square" lIns="91440" tIns="45720" rIns="91440" bIns="45720" anchor="t" anchorCtr="0">
                          <a:noAutofit/>
                        </wps:bodyPr>
                      </wps:wsp>
                      <wps:wsp>
                        <wps:cNvPr id="18" name="Text Box 2"/>
                        <wps:cNvSpPr txBox="1">
                          <a:spLocks noChangeArrowheads="1"/>
                        </wps:cNvSpPr>
                        <wps:spPr bwMode="auto">
                          <a:xfrm>
                            <a:off x="1895475" y="485775"/>
                            <a:ext cx="2447925" cy="253365"/>
                          </a:xfrm>
                          <a:prstGeom prst="rect">
                            <a:avLst/>
                          </a:prstGeom>
                          <a:noFill/>
                          <a:ln w="9525">
                            <a:noFill/>
                            <a:miter lim="800000"/>
                            <a:headEnd/>
                            <a:tailEnd/>
                          </a:ln>
                        </wps:spPr>
                        <wps:txbx>
                          <w:txbxContent>
                            <w:p w14:paraId="4B62D9C8" w14:textId="77777777" w:rsidR="00BB2031" w:rsidRPr="00406E92" w:rsidRDefault="008C46CB" w:rsidP="00BB2031">
                              <w:pPr>
                                <w:rPr>
                                  <w:rFonts w:asciiTheme="minorHAnsi" w:hAnsiTheme="minorHAnsi" w:cstheme="minorHAnsi"/>
                                </w:rPr>
                              </w:pPr>
                              <w:r>
                                <w:rPr>
                                  <w:rFonts w:asciiTheme="minorHAnsi" w:hAnsiTheme="minorHAnsi" w:cstheme="minorHAnsi"/>
                                </w:rPr>
                                <w:t>Context – S</w:t>
                              </w:r>
                              <w:r w:rsidR="00BB2031">
                                <w:rPr>
                                  <w:rFonts w:asciiTheme="minorHAnsi" w:hAnsiTheme="minorHAnsi" w:cstheme="minorHAnsi"/>
                                </w:rPr>
                                <w:t>ignificance</w:t>
                              </w:r>
                              <w:r w:rsidR="00BB2031" w:rsidRPr="00406E92">
                                <w:rPr>
                                  <w:rFonts w:asciiTheme="minorHAnsi" w:hAnsiTheme="minorHAnsi" w:cstheme="minorHAnsi"/>
                                </w:rPr>
                                <w:t xml:space="preserve"> (Wh</w:t>
                              </w:r>
                              <w:r w:rsidR="00BB2031">
                                <w:rPr>
                                  <w:rFonts w:asciiTheme="minorHAnsi" w:hAnsiTheme="minorHAnsi" w:cstheme="minorHAnsi"/>
                                </w:rPr>
                                <w:t>y</w:t>
                              </w:r>
                              <w:r w:rsidR="00BB2031" w:rsidRPr="00406E92">
                                <w:rPr>
                                  <w:rFonts w:asciiTheme="minorHAnsi" w:hAnsiTheme="minorHAnsi" w:cstheme="minorHAnsi"/>
                                </w:rPr>
                                <w:t>?)</w:t>
                              </w:r>
                            </w:p>
                          </w:txbxContent>
                        </wps:txbx>
                        <wps:bodyPr rot="0" vert="horz" wrap="square" lIns="91440" tIns="45720" rIns="91440" bIns="45720" anchor="t" anchorCtr="0">
                          <a:noAutofit/>
                        </wps:bodyPr>
                      </wps:wsp>
                      <wps:wsp>
                        <wps:cNvPr id="19" name="Text Box 2"/>
                        <wps:cNvSpPr txBox="1">
                          <a:spLocks noChangeArrowheads="1"/>
                        </wps:cNvSpPr>
                        <wps:spPr bwMode="auto">
                          <a:xfrm>
                            <a:off x="2124075" y="822962"/>
                            <a:ext cx="2317115" cy="253365"/>
                          </a:xfrm>
                          <a:prstGeom prst="rect">
                            <a:avLst/>
                          </a:prstGeom>
                          <a:noFill/>
                          <a:ln w="9525">
                            <a:noFill/>
                            <a:miter lim="800000"/>
                            <a:headEnd/>
                            <a:tailEnd/>
                          </a:ln>
                        </wps:spPr>
                        <wps:txbx>
                          <w:txbxContent>
                            <w:p w14:paraId="6D464671" w14:textId="4B80FF16" w:rsidR="00BB2031" w:rsidRPr="00406E92" w:rsidRDefault="00336404" w:rsidP="00BB2031">
                              <w:pPr>
                                <w:rPr>
                                  <w:rFonts w:asciiTheme="minorHAnsi" w:hAnsiTheme="minorHAnsi" w:cstheme="minorHAnsi"/>
                                </w:rPr>
                              </w:pPr>
                              <w:r>
                                <w:rPr>
                                  <w:rFonts w:asciiTheme="minorHAnsi" w:hAnsiTheme="minorHAnsi" w:cstheme="minorHAnsi"/>
                                </w:rPr>
                                <w:t>Contribution</w:t>
                              </w:r>
                              <w:r w:rsidR="008C46CB">
                                <w:rPr>
                                  <w:rFonts w:asciiTheme="minorHAnsi" w:hAnsiTheme="minorHAnsi" w:cstheme="minorHAnsi"/>
                                </w:rPr>
                                <w:t xml:space="preserve"> – </w:t>
                              </w:r>
                              <w:r w:rsidR="00BB2031">
                                <w:rPr>
                                  <w:rFonts w:asciiTheme="minorHAnsi" w:hAnsiTheme="minorHAnsi" w:cstheme="minorHAnsi"/>
                                </w:rPr>
                                <w:t>Justification</w:t>
                              </w:r>
                              <w:r w:rsidR="00BB2031" w:rsidRPr="00406E92">
                                <w:rPr>
                                  <w:rFonts w:asciiTheme="minorHAnsi" w:hAnsiTheme="minorHAnsi" w:cstheme="minorHAnsi"/>
                                </w:rPr>
                                <w:t xml:space="preserve"> (</w:t>
                              </w:r>
                              <w:r w:rsidR="00BB2031">
                                <w:rPr>
                                  <w:rFonts w:asciiTheme="minorHAnsi" w:hAnsiTheme="minorHAnsi" w:cstheme="minorHAnsi"/>
                                </w:rPr>
                                <w:t>How</w:t>
                              </w:r>
                              <w:r w:rsidR="00BB2031" w:rsidRPr="00406E92">
                                <w:rPr>
                                  <w:rFonts w:asciiTheme="minorHAnsi" w:hAnsiTheme="minorHAnsi" w:cstheme="minorHAnsi"/>
                                </w:rPr>
                                <w:t>?)</w:t>
                              </w:r>
                            </w:p>
                          </w:txbxContent>
                        </wps:txbx>
                        <wps:bodyPr rot="0" vert="horz" wrap="square" lIns="91440" tIns="45720" rIns="91440" bIns="45720" anchor="t" anchorCtr="0">
                          <a:noAutofit/>
                        </wps:bodyPr>
                      </wps:wsp>
                      <wps:wsp>
                        <wps:cNvPr id="21" name="Straight Arrow Connector 21"/>
                        <wps:cNvCnPr/>
                        <wps:spPr>
                          <a:xfrm flipH="1">
                            <a:off x="590550" y="38086"/>
                            <a:ext cx="648795" cy="10382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709295" y="0"/>
                            <a:ext cx="443230" cy="253365"/>
                          </a:xfrm>
                          <a:prstGeom prst="rect">
                            <a:avLst/>
                          </a:prstGeom>
                          <a:noFill/>
                          <a:ln w="9525">
                            <a:noFill/>
                            <a:miter lim="800000"/>
                            <a:headEnd/>
                            <a:tailEnd/>
                          </a:ln>
                        </wps:spPr>
                        <wps:txbx>
                          <w:txbxContent>
                            <w:p w14:paraId="1F27F02E" w14:textId="77777777" w:rsidR="00BB2031" w:rsidRPr="00406E92" w:rsidRDefault="00BB2031" w:rsidP="00BB2031">
                              <w:pPr>
                                <w:rPr>
                                  <w:rFonts w:asciiTheme="minorHAnsi" w:hAnsiTheme="minorHAnsi" w:cstheme="minorHAnsi"/>
                                </w:rPr>
                              </w:pPr>
                              <w:r>
                                <w:rPr>
                                  <w:rFonts w:asciiTheme="minorHAnsi" w:hAnsiTheme="minorHAnsi" w:cstheme="minorHAnsi"/>
                                </w:rPr>
                                <w:t>First</w:t>
                              </w:r>
                            </w:p>
                          </w:txbxContent>
                        </wps:txbx>
                        <wps:bodyPr rot="0" vert="horz" wrap="square" lIns="91440" tIns="45720" rIns="91440" bIns="45720" anchor="t" anchorCtr="0">
                          <a:noAutofit/>
                        </wps:bodyPr>
                      </wps:wsp>
                      <wps:wsp>
                        <wps:cNvPr id="23" name="Text Box 2"/>
                        <wps:cNvSpPr txBox="1">
                          <a:spLocks noChangeArrowheads="1"/>
                        </wps:cNvSpPr>
                        <wps:spPr bwMode="auto">
                          <a:xfrm>
                            <a:off x="228600" y="781050"/>
                            <a:ext cx="443230" cy="253365"/>
                          </a:xfrm>
                          <a:prstGeom prst="rect">
                            <a:avLst/>
                          </a:prstGeom>
                          <a:noFill/>
                          <a:ln w="9525">
                            <a:noFill/>
                            <a:miter lim="800000"/>
                            <a:headEnd/>
                            <a:tailEnd/>
                          </a:ln>
                        </wps:spPr>
                        <wps:txbx>
                          <w:txbxContent>
                            <w:p w14:paraId="2C37B181" w14:textId="77777777" w:rsidR="00BB2031" w:rsidRPr="00406E92" w:rsidRDefault="00BB2031" w:rsidP="00BB2031">
                              <w:pPr>
                                <w:rPr>
                                  <w:rFonts w:asciiTheme="minorHAnsi" w:hAnsiTheme="minorHAnsi" w:cstheme="minorHAnsi"/>
                                </w:rPr>
                              </w:pPr>
                              <w:r>
                                <w:rPr>
                                  <w:rFonts w:asciiTheme="minorHAnsi" w:hAnsiTheme="minorHAnsi" w:cstheme="minorHAnsi"/>
                                </w:rPr>
                                <w:t>Last</w:t>
                              </w:r>
                            </w:p>
                          </w:txbxContent>
                        </wps:txbx>
                        <wps:bodyPr rot="0" vert="horz" wrap="square" lIns="91440" tIns="45720" rIns="91440" bIns="45720" anchor="t" anchorCtr="0">
                          <a:noAutofit/>
                        </wps:bodyPr>
                      </wps:wsp>
                    </wpg:wgp>
                  </a:graphicData>
                </a:graphic>
              </wp:inline>
            </w:drawing>
          </mc:Choice>
          <mc:Fallback>
            <w:pict>
              <v:group w14:anchorId="7B103DB6" id="Group 12" o:spid="_x0000_s1028" style="width:331.7pt;height:92.25pt;mso-position-horizontal-relative:char;mso-position-vertical-relative:line" coordorigin="2286" coordsize="42125,11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9" type="#_x0000_t5" style="position:absolute;left:6858;width:14668;height:11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" fillcolor="#f2f2f2 [3052]" strokecolor="#7f7f7f [1612]" strokeweight="2pt"/>
                <v:line id="Straight Connector 14" o:spid="_x0000_s1030" style="position:absolute;visibility:visible;mso-wrap-style:square" from="11525,5048" to="16750,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" strokecolor="#4579b8 [3044]"/>
                <v:line id="Straight Connector 15" o:spid="_x0000_s1031" style="position:absolute;visibility:visible;mso-wrap-style:square" from="9334,8572" to="1893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" strokecolor="#4579b8 [3044]"/>
                <v:shape id="_x0000_s1032" type="#_x0000_t202" style="position:absolute;left:17049;top:1238;width:24480;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594B15A" w14:textId="77777777" w:rsidR="00BB2031" w:rsidRPr="00406E92" w:rsidRDefault="00BB2031" w:rsidP="00BB2031">
                        <w:pPr>
                          <w:rPr>
                            <w:rFonts w:asciiTheme="minorHAnsi" w:hAnsiTheme="minorHAnsi" w:cstheme="minorHAnsi"/>
                          </w:rPr>
                        </w:pPr>
                        <w:r>
                          <w:rPr>
                            <w:rFonts w:asciiTheme="minorHAnsi" w:hAnsiTheme="minorHAnsi" w:cstheme="minorHAnsi"/>
                          </w:rPr>
                          <w:t>Change</w:t>
                        </w:r>
                        <w:r w:rsidR="008C46CB">
                          <w:rPr>
                            <w:rFonts w:asciiTheme="minorHAnsi" w:hAnsiTheme="minorHAnsi" w:cstheme="minorHAnsi"/>
                          </w:rPr>
                          <w:t xml:space="preserve"> – Results claim</w:t>
                        </w:r>
                        <w:r>
                          <w:rPr>
                            <w:rFonts w:asciiTheme="minorHAnsi" w:hAnsiTheme="minorHAnsi" w:cstheme="minorHAnsi"/>
                          </w:rPr>
                          <w:t xml:space="preserve"> (Which?)</w:t>
                        </w:r>
                      </w:p>
                    </w:txbxContent>
                  </v:textbox>
                </v:shape>
                <v:shape id="_x0000_s1033" type="#_x0000_t202" style="position:absolute;left:18954;top:4857;width:2448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B62D9C8" w14:textId="77777777" w:rsidR="00BB2031" w:rsidRPr="00406E92" w:rsidRDefault="008C46CB" w:rsidP="00BB2031">
                        <w:pPr>
                          <w:rPr>
                            <w:rFonts w:asciiTheme="minorHAnsi" w:hAnsiTheme="minorHAnsi" w:cstheme="minorHAnsi"/>
                          </w:rPr>
                        </w:pPr>
                        <w:r>
                          <w:rPr>
                            <w:rFonts w:asciiTheme="minorHAnsi" w:hAnsiTheme="minorHAnsi" w:cstheme="minorHAnsi"/>
                          </w:rPr>
                          <w:t>Context – S</w:t>
                        </w:r>
                        <w:r w:rsidR="00BB2031">
                          <w:rPr>
                            <w:rFonts w:asciiTheme="minorHAnsi" w:hAnsiTheme="minorHAnsi" w:cstheme="minorHAnsi"/>
                          </w:rPr>
                          <w:t>ignificance</w:t>
                        </w:r>
                        <w:r w:rsidR="00BB2031" w:rsidRPr="00406E92">
                          <w:rPr>
                            <w:rFonts w:asciiTheme="minorHAnsi" w:hAnsiTheme="minorHAnsi" w:cstheme="minorHAnsi"/>
                          </w:rPr>
                          <w:t xml:space="preserve"> (Wh</w:t>
                        </w:r>
                        <w:r w:rsidR="00BB2031">
                          <w:rPr>
                            <w:rFonts w:asciiTheme="minorHAnsi" w:hAnsiTheme="minorHAnsi" w:cstheme="minorHAnsi"/>
                          </w:rPr>
                          <w:t>y</w:t>
                        </w:r>
                        <w:r w:rsidR="00BB2031" w:rsidRPr="00406E92">
                          <w:rPr>
                            <w:rFonts w:asciiTheme="minorHAnsi" w:hAnsiTheme="minorHAnsi" w:cstheme="minorHAnsi"/>
                          </w:rPr>
                          <w:t>?)</w:t>
                        </w:r>
                      </w:p>
                    </w:txbxContent>
                  </v:textbox>
                </v:shape>
                <v:shape id="_x0000_s1034" type="#_x0000_t202" style="position:absolute;left:21240;top:8229;width:23171;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D464671" w14:textId="4B80FF16" w:rsidR="00BB2031" w:rsidRPr="00406E92" w:rsidRDefault="00336404" w:rsidP="00BB2031">
                        <w:pPr>
                          <w:rPr>
                            <w:rFonts w:asciiTheme="minorHAnsi" w:hAnsiTheme="minorHAnsi" w:cstheme="minorHAnsi"/>
                          </w:rPr>
                        </w:pPr>
                        <w:r>
                          <w:rPr>
                            <w:rFonts w:asciiTheme="minorHAnsi" w:hAnsiTheme="minorHAnsi" w:cstheme="minorHAnsi"/>
                          </w:rPr>
                          <w:t>Contribution</w:t>
                        </w:r>
                        <w:r w:rsidR="008C46CB">
                          <w:rPr>
                            <w:rFonts w:asciiTheme="minorHAnsi" w:hAnsiTheme="minorHAnsi" w:cstheme="minorHAnsi"/>
                          </w:rPr>
                          <w:t xml:space="preserve"> – </w:t>
                        </w:r>
                        <w:r w:rsidR="00BB2031">
                          <w:rPr>
                            <w:rFonts w:asciiTheme="minorHAnsi" w:hAnsiTheme="minorHAnsi" w:cstheme="minorHAnsi"/>
                          </w:rPr>
                          <w:t>Justification</w:t>
                        </w:r>
                        <w:r w:rsidR="00BB2031" w:rsidRPr="00406E92">
                          <w:rPr>
                            <w:rFonts w:asciiTheme="minorHAnsi" w:hAnsiTheme="minorHAnsi" w:cstheme="minorHAnsi"/>
                          </w:rPr>
                          <w:t xml:space="preserve"> (</w:t>
                        </w:r>
                        <w:r w:rsidR="00BB2031">
                          <w:rPr>
                            <w:rFonts w:asciiTheme="minorHAnsi" w:hAnsiTheme="minorHAnsi" w:cstheme="minorHAnsi"/>
                          </w:rPr>
                          <w:t>How</w:t>
                        </w:r>
                        <w:r w:rsidR="00BB2031" w:rsidRPr="00406E92">
                          <w:rPr>
                            <w:rFonts w:asciiTheme="minorHAnsi" w:hAnsiTheme="minorHAnsi" w:cstheme="minorHAnsi"/>
                          </w:rPr>
                          <w:t>?)</w:t>
                        </w:r>
                      </w:p>
                    </w:txbxContent>
                  </v:textbox>
                </v:shape>
                <v:shapetype id="_x0000_t32" coordsize="21600,21600" o:spt="32" o:oned="t" path="m,l21600,21600e" filled="f">
                  <v:path arrowok="t" fillok="f" o:connecttype="none"/>
                  <o:lock v:ext="edit" shapetype="t"/>
                </v:shapetype>
                <v:shape id="Straight Arrow Connector 21" o:spid="_x0000_s1035" type="#_x0000_t32" style="position:absolute;left:5905;top:380;width:6488;height:103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" strokecolor="#4579b8 [3044]">
                  <v:stroke endarrow="block"/>
                </v:shape>
                <v:shape id="_x0000_s1036" type="#_x0000_t202" style="position:absolute;left:7092;width:443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F27F02E" w14:textId="77777777" w:rsidR="00BB2031" w:rsidRPr="00406E92" w:rsidRDefault="00BB2031" w:rsidP="00BB2031">
                        <w:pPr>
                          <w:rPr>
                            <w:rFonts w:asciiTheme="minorHAnsi" w:hAnsiTheme="minorHAnsi" w:cstheme="minorHAnsi"/>
                          </w:rPr>
                        </w:pPr>
                        <w:r>
                          <w:rPr>
                            <w:rFonts w:asciiTheme="minorHAnsi" w:hAnsiTheme="minorHAnsi" w:cstheme="minorHAnsi"/>
                          </w:rPr>
                          <w:t>First</w:t>
                        </w:r>
                      </w:p>
                    </w:txbxContent>
                  </v:textbox>
                </v:shape>
                <v:shape id="_x0000_s1037" type="#_x0000_t202" style="position:absolute;left:2286;top:7810;width:44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C37B181" w14:textId="77777777" w:rsidR="00BB2031" w:rsidRPr="00406E92" w:rsidRDefault="00BB2031" w:rsidP="00BB2031">
                        <w:pPr>
                          <w:rPr>
                            <w:rFonts w:asciiTheme="minorHAnsi" w:hAnsiTheme="minorHAnsi" w:cstheme="minorHAnsi"/>
                          </w:rPr>
                        </w:pPr>
                        <w:r>
                          <w:rPr>
                            <w:rFonts w:asciiTheme="minorHAnsi" w:hAnsiTheme="minorHAnsi" w:cstheme="minorHAnsi"/>
                          </w:rPr>
                          <w:t>Last</w:t>
                        </w:r>
                      </w:p>
                    </w:txbxContent>
                  </v:textbox>
                </v:shape>
                <w10:anchorlock/>
              </v:group>
            </w:pict>
          </mc:Fallback>
        </mc:AlternateContent>
      </w:r>
    </w:p>
    <w:p w14:paraId="6278BFE8" w14:textId="77777777" w:rsidR="008C46CB" w:rsidRDefault="008C46CB" w:rsidP="005404A5">
      <w:pPr>
        <w:spacing w:after="0"/>
        <w:rPr>
          <w:rFonts w:ascii="Arial" w:hAnsi="Arial" w:cs="Arial"/>
        </w:rPr>
      </w:pPr>
    </w:p>
    <w:p w14:paraId="4D67199F" w14:textId="77777777" w:rsidR="008C46CB" w:rsidRPr="008C46CB" w:rsidRDefault="008C46CB" w:rsidP="005404A5">
      <w:pPr>
        <w:spacing w:after="0"/>
        <w:rPr>
          <w:rFonts w:ascii="Arial" w:hAnsi="Arial" w:cs="Arial"/>
          <w:b/>
        </w:rPr>
      </w:pPr>
      <w:r w:rsidRPr="008C46CB">
        <w:rPr>
          <w:rFonts w:ascii="Arial" w:hAnsi="Arial" w:cs="Arial"/>
          <w:b/>
        </w:rPr>
        <w:t xml:space="preserve">Page 2: Additional </w:t>
      </w:r>
      <w:r>
        <w:rPr>
          <w:rFonts w:ascii="Arial" w:hAnsi="Arial" w:cs="Arial"/>
          <w:b/>
        </w:rPr>
        <w:t>i</w:t>
      </w:r>
      <w:r w:rsidRPr="008C46CB">
        <w:rPr>
          <w:rFonts w:ascii="Arial" w:hAnsi="Arial" w:cs="Arial"/>
          <w:b/>
        </w:rPr>
        <w:t>nformation</w:t>
      </w:r>
    </w:p>
    <w:p w14:paraId="074EC9A6" w14:textId="77777777" w:rsidR="008C46CB" w:rsidRDefault="008C46CB" w:rsidP="005404A5">
      <w:pPr>
        <w:spacing w:after="0"/>
        <w:rPr>
          <w:rFonts w:ascii="Arial" w:hAnsi="Arial" w:cs="Arial"/>
        </w:rPr>
      </w:pPr>
      <w:r>
        <w:rPr>
          <w:rFonts w:ascii="Arial" w:hAnsi="Arial" w:cs="Arial"/>
        </w:rPr>
        <w:t>The second page should provide background and evidence for project</w:t>
      </w:r>
      <w:r w:rsidR="00A92EE2">
        <w:rPr>
          <w:rFonts w:ascii="Arial" w:hAnsi="Arial" w:cs="Arial"/>
        </w:rPr>
        <w:t>’s</w:t>
      </w:r>
      <w:r>
        <w:rPr>
          <w:rFonts w:ascii="Arial" w:hAnsi="Arial" w:cs="Arial"/>
        </w:rPr>
        <w:t xml:space="preserve"> </w:t>
      </w:r>
      <w:r w:rsidR="00A92EE2">
        <w:rPr>
          <w:rFonts w:ascii="Arial" w:hAnsi="Arial" w:cs="Arial"/>
        </w:rPr>
        <w:t>contribution</w:t>
      </w:r>
      <w:r>
        <w:rPr>
          <w:rFonts w:ascii="Arial" w:hAnsi="Arial" w:cs="Arial"/>
        </w:rPr>
        <w:t xml:space="preserve"> to change. </w:t>
      </w:r>
      <w:r w:rsidR="00A92EE2">
        <w:rPr>
          <w:rFonts w:ascii="Arial" w:hAnsi="Arial" w:cs="Arial"/>
        </w:rPr>
        <w:t>It can also</w:t>
      </w:r>
      <w:r>
        <w:rPr>
          <w:rFonts w:ascii="Arial" w:hAnsi="Arial" w:cs="Arial"/>
        </w:rPr>
        <w:t xml:space="preserve"> </w:t>
      </w:r>
      <w:r w:rsidR="00A92EE2">
        <w:rPr>
          <w:rFonts w:ascii="Arial" w:hAnsi="Arial" w:cs="Arial"/>
        </w:rPr>
        <w:t xml:space="preserve">address </w:t>
      </w:r>
      <w:r>
        <w:rPr>
          <w:rFonts w:ascii="Arial" w:hAnsi="Arial" w:cs="Arial"/>
        </w:rPr>
        <w:t xml:space="preserve">technical </w:t>
      </w:r>
      <w:r w:rsidR="00A92EE2">
        <w:rPr>
          <w:rFonts w:ascii="Arial" w:hAnsi="Arial" w:cs="Arial"/>
        </w:rPr>
        <w:t>issues</w:t>
      </w:r>
      <w:r>
        <w:rPr>
          <w:rFonts w:ascii="Arial" w:hAnsi="Arial" w:cs="Arial"/>
        </w:rPr>
        <w:t xml:space="preserve"> that </w:t>
      </w:r>
      <w:r w:rsidR="00A92EE2">
        <w:rPr>
          <w:rFonts w:ascii="Arial" w:hAnsi="Arial" w:cs="Arial"/>
        </w:rPr>
        <w:t>do</w:t>
      </w:r>
      <w:r>
        <w:rPr>
          <w:rFonts w:ascii="Arial" w:hAnsi="Arial" w:cs="Arial"/>
        </w:rPr>
        <w:t xml:space="preserve"> not </w:t>
      </w:r>
      <w:r w:rsidR="00A92EE2">
        <w:rPr>
          <w:rFonts w:ascii="Arial" w:hAnsi="Arial" w:cs="Arial"/>
        </w:rPr>
        <w:t>fit in the results summary. The section consists of the following sections:</w:t>
      </w:r>
    </w:p>
    <w:p w14:paraId="749A9375" w14:textId="77777777" w:rsidR="00A92EE2" w:rsidRPr="00343F87" w:rsidRDefault="00A92EE2" w:rsidP="005404A5">
      <w:pPr>
        <w:spacing w:after="0"/>
        <w:rPr>
          <w:rFonts w:ascii="Arial" w:hAnsi="Arial" w:cs="Arial"/>
          <w:sz w:val="12"/>
          <w:szCs w:val="12"/>
        </w:rPr>
      </w:pPr>
    </w:p>
    <w:p w14:paraId="473F18FB" w14:textId="7CB7192A" w:rsidR="005404A5" w:rsidRDefault="00641583" w:rsidP="00D049C0">
      <w:pPr>
        <w:pStyle w:val="ListParagraph"/>
        <w:numPr>
          <w:ilvl w:val="0"/>
          <w:numId w:val="1"/>
        </w:numPr>
        <w:spacing w:after="0"/>
        <w:rPr>
          <w:rFonts w:ascii="Arial" w:hAnsi="Arial" w:cs="Arial"/>
        </w:rPr>
      </w:pPr>
      <w:r>
        <w:rPr>
          <w:rFonts w:ascii="Arial" w:hAnsi="Arial" w:cs="Arial"/>
          <w:i/>
        </w:rPr>
        <w:t>Activities</w:t>
      </w:r>
      <w:r w:rsidR="00A92EE2" w:rsidRPr="00A92EE2">
        <w:rPr>
          <w:rFonts w:ascii="Arial" w:hAnsi="Arial" w:cs="Arial"/>
          <w:i/>
        </w:rPr>
        <w:t>:</w:t>
      </w:r>
      <w:r w:rsidR="00A92EE2" w:rsidRPr="00A92EE2">
        <w:rPr>
          <w:rFonts w:ascii="Arial" w:hAnsi="Arial" w:cs="Arial"/>
        </w:rPr>
        <w:t xml:space="preserve"> Whereas the “</w:t>
      </w:r>
      <w:r>
        <w:rPr>
          <w:rFonts w:ascii="Arial" w:hAnsi="Arial" w:cs="Arial"/>
        </w:rPr>
        <w:t>contribution</w:t>
      </w:r>
      <w:r w:rsidR="00A92EE2" w:rsidRPr="00A92EE2">
        <w:rPr>
          <w:rFonts w:ascii="Arial" w:hAnsi="Arial" w:cs="Arial"/>
        </w:rPr>
        <w:t xml:space="preserve">” section on page one provides a brief summary of the project </w:t>
      </w:r>
      <w:r>
        <w:rPr>
          <w:rFonts w:ascii="Arial" w:hAnsi="Arial" w:cs="Arial"/>
        </w:rPr>
        <w:t>contributions to change</w:t>
      </w:r>
      <w:r w:rsidR="00A92EE2" w:rsidRPr="00A92EE2">
        <w:rPr>
          <w:rFonts w:ascii="Arial" w:hAnsi="Arial" w:cs="Arial"/>
        </w:rPr>
        <w:t>, the “</w:t>
      </w:r>
      <w:r>
        <w:rPr>
          <w:rFonts w:ascii="Arial" w:hAnsi="Arial" w:cs="Arial"/>
        </w:rPr>
        <w:t>activities</w:t>
      </w:r>
      <w:r w:rsidR="00A92EE2" w:rsidRPr="00A92EE2">
        <w:rPr>
          <w:rFonts w:ascii="Arial" w:hAnsi="Arial" w:cs="Arial"/>
        </w:rPr>
        <w:t xml:space="preserve">” section allows for more detail on </w:t>
      </w:r>
      <w:r>
        <w:rPr>
          <w:rFonts w:ascii="Arial" w:hAnsi="Arial" w:cs="Arial"/>
        </w:rPr>
        <w:t>the project design</w:t>
      </w:r>
      <w:r w:rsidR="008B27E8">
        <w:rPr>
          <w:rFonts w:ascii="Arial" w:hAnsi="Arial" w:cs="Arial"/>
        </w:rPr>
        <w:t xml:space="preserve">, organisation </w:t>
      </w:r>
      <w:r>
        <w:rPr>
          <w:rFonts w:ascii="Arial" w:hAnsi="Arial" w:cs="Arial"/>
        </w:rPr>
        <w:t>and underlying activities in support of the contributions made.</w:t>
      </w:r>
    </w:p>
    <w:p w14:paraId="5AAE30AB" w14:textId="77777777" w:rsidR="00A92EE2" w:rsidRPr="00A92EE2" w:rsidRDefault="00A92EE2" w:rsidP="00A92EE2">
      <w:pPr>
        <w:pStyle w:val="ListParagraph"/>
        <w:rPr>
          <w:rFonts w:ascii="Arial" w:hAnsi="Arial" w:cs="Arial"/>
          <w:sz w:val="12"/>
          <w:szCs w:val="12"/>
        </w:rPr>
      </w:pPr>
    </w:p>
    <w:p w14:paraId="678E0801" w14:textId="77777777" w:rsidR="00A92EE2" w:rsidRPr="00407EAF" w:rsidRDefault="00A92EE2" w:rsidP="00D049C0">
      <w:pPr>
        <w:pStyle w:val="ListParagraph"/>
        <w:numPr>
          <w:ilvl w:val="0"/>
          <w:numId w:val="1"/>
        </w:numPr>
        <w:spacing w:after="0"/>
        <w:rPr>
          <w:rFonts w:ascii="Arial" w:hAnsi="Arial" w:cs="Arial"/>
          <w:i/>
        </w:rPr>
      </w:pPr>
      <w:r w:rsidRPr="00A92EE2">
        <w:rPr>
          <w:rFonts w:ascii="Arial" w:hAnsi="Arial" w:cs="Arial"/>
          <w:i/>
        </w:rPr>
        <w:t xml:space="preserve">Lessons: </w:t>
      </w:r>
      <w:r w:rsidR="00E52D35">
        <w:rPr>
          <w:rFonts w:ascii="Arial" w:hAnsi="Arial" w:cs="Arial"/>
        </w:rPr>
        <w:t>Describes lessons learned through the implementation. These should</w:t>
      </w:r>
      <w:r w:rsidR="00407EAF">
        <w:rPr>
          <w:rFonts w:ascii="Arial" w:hAnsi="Arial" w:cs="Arial"/>
        </w:rPr>
        <w:t xml:space="preserve"> </w:t>
      </w:r>
      <w:r w:rsidR="00E52D35">
        <w:rPr>
          <w:rFonts w:ascii="Arial" w:hAnsi="Arial" w:cs="Arial"/>
        </w:rPr>
        <w:t xml:space="preserve">relate to the </w:t>
      </w:r>
      <w:r w:rsidR="00407EAF">
        <w:rPr>
          <w:rFonts w:ascii="Arial" w:hAnsi="Arial" w:cs="Arial"/>
        </w:rPr>
        <w:t xml:space="preserve">results claim or alternatively the project(s) as a whole. Please consider (1) novelty – i.e. whether the change represents something new </w:t>
      </w:r>
      <w:r w:rsidR="003444C7">
        <w:rPr>
          <w:rFonts w:ascii="Arial" w:hAnsi="Arial" w:cs="Arial"/>
        </w:rPr>
        <w:t xml:space="preserve">– </w:t>
      </w:r>
      <w:r w:rsidR="00407EAF">
        <w:rPr>
          <w:rFonts w:ascii="Arial" w:hAnsi="Arial" w:cs="Arial"/>
        </w:rPr>
        <w:t>and (2) the potential to scale</w:t>
      </w:r>
      <w:r w:rsidR="00343F87">
        <w:rPr>
          <w:rFonts w:ascii="Arial" w:hAnsi="Arial" w:cs="Arial"/>
        </w:rPr>
        <w:t xml:space="preserve"> and/or </w:t>
      </w:r>
      <w:r w:rsidR="00407EAF">
        <w:rPr>
          <w:rFonts w:ascii="Arial" w:hAnsi="Arial" w:cs="Arial"/>
        </w:rPr>
        <w:t>build on lessons going ahead.</w:t>
      </w:r>
    </w:p>
    <w:p w14:paraId="4ED6002E" w14:textId="77777777" w:rsidR="00407EAF" w:rsidRPr="00407EAF" w:rsidRDefault="00407EAF" w:rsidP="00407EAF">
      <w:pPr>
        <w:pStyle w:val="ListParagraph"/>
        <w:rPr>
          <w:rFonts w:ascii="Arial" w:hAnsi="Arial" w:cs="Arial"/>
          <w:i/>
          <w:sz w:val="12"/>
          <w:szCs w:val="12"/>
        </w:rPr>
      </w:pPr>
    </w:p>
    <w:p w14:paraId="7003A580" w14:textId="4DFFAE17" w:rsidR="009A516A" w:rsidRPr="000D6214" w:rsidRDefault="00407EAF" w:rsidP="000C14F7">
      <w:pPr>
        <w:pStyle w:val="ListParagraph"/>
        <w:numPr>
          <w:ilvl w:val="0"/>
          <w:numId w:val="1"/>
        </w:numPr>
        <w:spacing w:after="0"/>
        <w:rPr>
          <w:rFonts w:ascii="Arial" w:hAnsi="Arial" w:cs="Arial"/>
          <w:b/>
        </w:rPr>
      </w:pPr>
      <w:r w:rsidRPr="006E6B7B">
        <w:rPr>
          <w:rFonts w:ascii="Arial" w:hAnsi="Arial" w:cs="Arial"/>
          <w:i/>
        </w:rPr>
        <w:t>Evidence:</w:t>
      </w:r>
      <w:r w:rsidRPr="006E6B7B">
        <w:rPr>
          <w:rFonts w:ascii="Arial" w:hAnsi="Arial" w:cs="Arial"/>
        </w:rPr>
        <w:t xml:space="preserve"> A narrative comparison between results claims and the underlying evidence. </w:t>
      </w:r>
      <w:r w:rsidR="00343F87" w:rsidRPr="006E6B7B">
        <w:rPr>
          <w:rFonts w:ascii="Arial" w:hAnsi="Arial" w:cs="Arial"/>
        </w:rPr>
        <w:t>It s</w:t>
      </w:r>
      <w:r w:rsidRPr="006E6B7B">
        <w:rPr>
          <w:rFonts w:ascii="Arial" w:hAnsi="Arial" w:cs="Arial"/>
        </w:rPr>
        <w:t>hould answer “X led to Y, because of Z</w:t>
      </w:r>
      <w:r w:rsidR="00343F87" w:rsidRPr="006E6B7B">
        <w:rPr>
          <w:rFonts w:ascii="Arial" w:hAnsi="Arial" w:cs="Arial"/>
        </w:rPr>
        <w:t>,</w:t>
      </w:r>
      <w:r w:rsidRPr="006E6B7B">
        <w:rPr>
          <w:rFonts w:ascii="Arial" w:hAnsi="Arial" w:cs="Arial"/>
        </w:rPr>
        <w:t>” although it does</w:t>
      </w:r>
      <w:r w:rsidR="000F1A3F" w:rsidRPr="006E6B7B">
        <w:rPr>
          <w:rFonts w:ascii="Arial" w:hAnsi="Arial" w:cs="Arial"/>
        </w:rPr>
        <w:t xml:space="preserve"> not</w:t>
      </w:r>
      <w:r w:rsidRPr="006E6B7B">
        <w:rPr>
          <w:rFonts w:ascii="Arial" w:hAnsi="Arial" w:cs="Arial"/>
        </w:rPr>
        <w:t xml:space="preserve"> need to be phrased this way. </w:t>
      </w:r>
      <w:r w:rsidR="00343F87" w:rsidRPr="006E6B7B">
        <w:rPr>
          <w:rFonts w:ascii="Arial" w:hAnsi="Arial" w:cs="Arial"/>
        </w:rPr>
        <w:t>It is useful to include references to a few selected documents for further details. Please see guidelines for more.</w:t>
      </w:r>
    </w:p>
    <w:p w14:paraId="2E6C4A9D" w14:textId="77777777" w:rsidR="000D6214" w:rsidRPr="000D6214" w:rsidRDefault="000D6214" w:rsidP="000D6214">
      <w:pPr>
        <w:pStyle w:val="ListParagraph"/>
        <w:rPr>
          <w:rFonts w:ascii="Arial" w:hAnsi="Arial" w:cs="Arial"/>
          <w:b/>
          <w:sz w:val="12"/>
          <w:szCs w:val="12"/>
        </w:rPr>
      </w:pPr>
    </w:p>
    <w:p w14:paraId="274EA5DC" w14:textId="77777777" w:rsidR="000D6214" w:rsidRPr="00A92EE2" w:rsidRDefault="000D6214" w:rsidP="000D6214">
      <w:pPr>
        <w:pStyle w:val="ListParagraph"/>
        <w:numPr>
          <w:ilvl w:val="0"/>
          <w:numId w:val="1"/>
        </w:numPr>
        <w:spacing w:after="0"/>
        <w:rPr>
          <w:rFonts w:ascii="Arial" w:hAnsi="Arial" w:cs="Arial"/>
          <w:i/>
        </w:rPr>
      </w:pPr>
      <w:r w:rsidRPr="00A92EE2">
        <w:rPr>
          <w:rFonts w:ascii="Arial" w:hAnsi="Arial" w:cs="Arial"/>
          <w:i/>
        </w:rPr>
        <w:t xml:space="preserve">Domains and development strategy: </w:t>
      </w:r>
      <w:r>
        <w:rPr>
          <w:rFonts w:ascii="Arial" w:hAnsi="Arial" w:cs="Arial"/>
        </w:rPr>
        <w:t>Describes contributions to defined domains and the Danish development strategy. Please consider limiting the number of domains to a few selected ones.</w:t>
      </w:r>
    </w:p>
    <w:p w14:paraId="7A8837A6" w14:textId="734A2ABC" w:rsidR="008C46CB" w:rsidRPr="009A516A" w:rsidRDefault="008C46CB" w:rsidP="00EB0448">
      <w:pPr>
        <w:spacing w:after="0"/>
        <w:rPr>
          <w:rFonts w:ascii="Arial" w:hAnsi="Arial" w:cs="Arial"/>
        </w:rPr>
      </w:pPr>
    </w:p>
    <w:sectPr w:rsidR="008C46CB" w:rsidRPr="009A516A" w:rsidSect="009A516A">
      <w:pgSz w:w="11906" w:h="16838" w:code="9"/>
      <w:pgMar w:top="1418"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44EB3"/>
    <w:multiLevelType w:val="hybridMultilevel"/>
    <w:tmpl w:val="5F1AEB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B4963B4"/>
    <w:multiLevelType w:val="hybridMultilevel"/>
    <w:tmpl w:val="0122BCE0"/>
    <w:lvl w:ilvl="0" w:tplc="5492CD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305430">
    <w:abstractNumId w:val="0"/>
  </w:num>
  <w:num w:numId="2" w16cid:durableId="312876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CytWofkfLKfrQt2gfXp/hMe3CGnTO45eyc5pZtM8XU1z/yhrUaR+xVc7+G+p/K2n3aKJcc6LM1CVumMbMkyIA==" w:salt="EnS6PPsRyP0MG3Nc/WK6Mg=="/>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6C3"/>
    <w:rsid w:val="00007A3F"/>
    <w:rsid w:val="00042085"/>
    <w:rsid w:val="000557A0"/>
    <w:rsid w:val="0006110C"/>
    <w:rsid w:val="00067314"/>
    <w:rsid w:val="000844A7"/>
    <w:rsid w:val="00095DAA"/>
    <w:rsid w:val="000A4168"/>
    <w:rsid w:val="000A4DBA"/>
    <w:rsid w:val="000A539F"/>
    <w:rsid w:val="000C06A3"/>
    <w:rsid w:val="000C14F7"/>
    <w:rsid w:val="000C6C20"/>
    <w:rsid w:val="000D2725"/>
    <w:rsid w:val="000D5D02"/>
    <w:rsid w:val="000D6214"/>
    <w:rsid w:val="000F1A3F"/>
    <w:rsid w:val="000F48C1"/>
    <w:rsid w:val="00103E34"/>
    <w:rsid w:val="001107B5"/>
    <w:rsid w:val="00126E9A"/>
    <w:rsid w:val="001315B3"/>
    <w:rsid w:val="00144AD5"/>
    <w:rsid w:val="00146710"/>
    <w:rsid w:val="00156C1F"/>
    <w:rsid w:val="001607BE"/>
    <w:rsid w:val="001E3038"/>
    <w:rsid w:val="001E4ECC"/>
    <w:rsid w:val="002520AE"/>
    <w:rsid w:val="00280755"/>
    <w:rsid w:val="002911DB"/>
    <w:rsid w:val="0029660D"/>
    <w:rsid w:val="002A6FE4"/>
    <w:rsid w:val="002C2F33"/>
    <w:rsid w:val="002D117E"/>
    <w:rsid w:val="002E1FA6"/>
    <w:rsid w:val="002E73B7"/>
    <w:rsid w:val="002F7299"/>
    <w:rsid w:val="00306F4E"/>
    <w:rsid w:val="00311D6B"/>
    <w:rsid w:val="0031758D"/>
    <w:rsid w:val="00321CE3"/>
    <w:rsid w:val="00336404"/>
    <w:rsid w:val="00343F87"/>
    <w:rsid w:val="003444C7"/>
    <w:rsid w:val="0034547D"/>
    <w:rsid w:val="003728EC"/>
    <w:rsid w:val="00374CFE"/>
    <w:rsid w:val="00376F4E"/>
    <w:rsid w:val="003807AB"/>
    <w:rsid w:val="003A0557"/>
    <w:rsid w:val="003C547B"/>
    <w:rsid w:val="003D7EC6"/>
    <w:rsid w:val="00407EAF"/>
    <w:rsid w:val="00423C6B"/>
    <w:rsid w:val="004516A5"/>
    <w:rsid w:val="0045786A"/>
    <w:rsid w:val="00465AF8"/>
    <w:rsid w:val="00471C38"/>
    <w:rsid w:val="004A4BD8"/>
    <w:rsid w:val="004C3546"/>
    <w:rsid w:val="004D608B"/>
    <w:rsid w:val="004D6D8A"/>
    <w:rsid w:val="004E0B05"/>
    <w:rsid w:val="004F492F"/>
    <w:rsid w:val="00510850"/>
    <w:rsid w:val="00517FF9"/>
    <w:rsid w:val="005404A5"/>
    <w:rsid w:val="005767C2"/>
    <w:rsid w:val="0058273F"/>
    <w:rsid w:val="005B4CC2"/>
    <w:rsid w:val="005D27FE"/>
    <w:rsid w:val="005D6BAC"/>
    <w:rsid w:val="005F0336"/>
    <w:rsid w:val="005F03A0"/>
    <w:rsid w:val="00603D06"/>
    <w:rsid w:val="00627C97"/>
    <w:rsid w:val="00641583"/>
    <w:rsid w:val="00673A26"/>
    <w:rsid w:val="0067549C"/>
    <w:rsid w:val="00676C61"/>
    <w:rsid w:val="0068085E"/>
    <w:rsid w:val="00682BA0"/>
    <w:rsid w:val="006930B5"/>
    <w:rsid w:val="006A43E5"/>
    <w:rsid w:val="006D15C3"/>
    <w:rsid w:val="006E5E26"/>
    <w:rsid w:val="006E6B7B"/>
    <w:rsid w:val="006F3583"/>
    <w:rsid w:val="0072079A"/>
    <w:rsid w:val="0072305F"/>
    <w:rsid w:val="007350D6"/>
    <w:rsid w:val="0076264F"/>
    <w:rsid w:val="0077693C"/>
    <w:rsid w:val="007775D6"/>
    <w:rsid w:val="0078781E"/>
    <w:rsid w:val="007A0C67"/>
    <w:rsid w:val="007C0DBB"/>
    <w:rsid w:val="007D1EC6"/>
    <w:rsid w:val="007D2987"/>
    <w:rsid w:val="007D7B00"/>
    <w:rsid w:val="0081477B"/>
    <w:rsid w:val="00822DD7"/>
    <w:rsid w:val="00827CA7"/>
    <w:rsid w:val="00837E2D"/>
    <w:rsid w:val="00844A6C"/>
    <w:rsid w:val="00851B64"/>
    <w:rsid w:val="00864BFB"/>
    <w:rsid w:val="0087278F"/>
    <w:rsid w:val="00893E9F"/>
    <w:rsid w:val="008B27E8"/>
    <w:rsid w:val="008B2C3E"/>
    <w:rsid w:val="008C118B"/>
    <w:rsid w:val="008C46CB"/>
    <w:rsid w:val="008D3D6F"/>
    <w:rsid w:val="008D548E"/>
    <w:rsid w:val="008E2111"/>
    <w:rsid w:val="0090639F"/>
    <w:rsid w:val="00910619"/>
    <w:rsid w:val="0092097D"/>
    <w:rsid w:val="00924B65"/>
    <w:rsid w:val="0093349D"/>
    <w:rsid w:val="0094266F"/>
    <w:rsid w:val="00950DD6"/>
    <w:rsid w:val="00973870"/>
    <w:rsid w:val="00974EF2"/>
    <w:rsid w:val="00982058"/>
    <w:rsid w:val="00987A58"/>
    <w:rsid w:val="009A1DBE"/>
    <w:rsid w:val="009A516A"/>
    <w:rsid w:val="009D4F4E"/>
    <w:rsid w:val="009E4E16"/>
    <w:rsid w:val="009E5C88"/>
    <w:rsid w:val="00A07791"/>
    <w:rsid w:val="00A253AD"/>
    <w:rsid w:val="00A34D6C"/>
    <w:rsid w:val="00A50AB6"/>
    <w:rsid w:val="00A53984"/>
    <w:rsid w:val="00A55C6D"/>
    <w:rsid w:val="00A73C2C"/>
    <w:rsid w:val="00A83EA5"/>
    <w:rsid w:val="00A857E9"/>
    <w:rsid w:val="00A92EE2"/>
    <w:rsid w:val="00AC7CB1"/>
    <w:rsid w:val="00AE1FED"/>
    <w:rsid w:val="00AF72DC"/>
    <w:rsid w:val="00B15DF0"/>
    <w:rsid w:val="00B223A4"/>
    <w:rsid w:val="00B2257C"/>
    <w:rsid w:val="00B36F05"/>
    <w:rsid w:val="00B62447"/>
    <w:rsid w:val="00B964BE"/>
    <w:rsid w:val="00BB2031"/>
    <w:rsid w:val="00BE450C"/>
    <w:rsid w:val="00C12438"/>
    <w:rsid w:val="00C25068"/>
    <w:rsid w:val="00C679AC"/>
    <w:rsid w:val="00C7716F"/>
    <w:rsid w:val="00CB0120"/>
    <w:rsid w:val="00CB44A7"/>
    <w:rsid w:val="00CE4B73"/>
    <w:rsid w:val="00CF1159"/>
    <w:rsid w:val="00CF7B28"/>
    <w:rsid w:val="00D12379"/>
    <w:rsid w:val="00D240A4"/>
    <w:rsid w:val="00D24539"/>
    <w:rsid w:val="00D33419"/>
    <w:rsid w:val="00D636C7"/>
    <w:rsid w:val="00D6681E"/>
    <w:rsid w:val="00D74B30"/>
    <w:rsid w:val="00D75A6B"/>
    <w:rsid w:val="00D912F6"/>
    <w:rsid w:val="00DA2F92"/>
    <w:rsid w:val="00DC4DD7"/>
    <w:rsid w:val="00DE7DE0"/>
    <w:rsid w:val="00E24A1D"/>
    <w:rsid w:val="00E52D35"/>
    <w:rsid w:val="00E713A9"/>
    <w:rsid w:val="00E928C5"/>
    <w:rsid w:val="00EB0448"/>
    <w:rsid w:val="00EB24BA"/>
    <w:rsid w:val="00ED37EE"/>
    <w:rsid w:val="00EE76C8"/>
    <w:rsid w:val="00EF0902"/>
    <w:rsid w:val="00EF7899"/>
    <w:rsid w:val="00EF7ACC"/>
    <w:rsid w:val="00F0695C"/>
    <w:rsid w:val="00F224DC"/>
    <w:rsid w:val="00F576C3"/>
    <w:rsid w:val="00F71144"/>
    <w:rsid w:val="00F71443"/>
    <w:rsid w:val="00F90EC4"/>
    <w:rsid w:val="00FA3164"/>
    <w:rsid w:val="00FB4998"/>
    <w:rsid w:val="00FC0EF7"/>
    <w:rsid w:val="00FC3592"/>
    <w:rsid w:val="00FF7D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615F1"/>
  <w15:chartTrackingRefBased/>
  <w15:docId w15:val="{8B24EF55-A2E6-451E-8256-F3D0D8DA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57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2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379"/>
    <w:rPr>
      <w:rFonts w:ascii="Segoe UI" w:hAnsi="Segoe UI" w:cs="Segoe UI"/>
      <w:sz w:val="18"/>
      <w:szCs w:val="18"/>
      <w:lang w:val="en-GB"/>
    </w:rPr>
  </w:style>
  <w:style w:type="character" w:styleId="PlaceholderText">
    <w:name w:val="Placeholder Text"/>
    <w:basedOn w:val="DefaultParagraphFont"/>
    <w:uiPriority w:val="99"/>
    <w:semiHidden/>
    <w:rsid w:val="00095DAA"/>
    <w:rPr>
      <w:color w:val="808080"/>
    </w:rPr>
  </w:style>
  <w:style w:type="character" w:styleId="Hyperlink">
    <w:name w:val="Hyperlink"/>
    <w:basedOn w:val="DefaultParagraphFont"/>
    <w:uiPriority w:val="99"/>
    <w:unhideWhenUsed/>
    <w:rsid w:val="009A516A"/>
    <w:rPr>
      <w:color w:val="0000FF" w:themeColor="hyperlink"/>
      <w:u w:val="single"/>
    </w:rPr>
  </w:style>
  <w:style w:type="paragraph" w:styleId="ListParagraph">
    <w:name w:val="List Paragraph"/>
    <w:basedOn w:val="Normal"/>
    <w:uiPriority w:val="34"/>
    <w:qFormat/>
    <w:rsid w:val="00A92EE2"/>
    <w:pPr>
      <w:ind w:left="720"/>
      <w:contextualSpacing/>
    </w:pPr>
  </w:style>
  <w:style w:type="character" w:styleId="CommentReference">
    <w:name w:val="annotation reference"/>
    <w:basedOn w:val="DefaultParagraphFont"/>
    <w:uiPriority w:val="99"/>
    <w:semiHidden/>
    <w:unhideWhenUsed/>
    <w:rsid w:val="00407EAF"/>
    <w:rPr>
      <w:sz w:val="16"/>
      <w:szCs w:val="16"/>
    </w:rPr>
  </w:style>
  <w:style w:type="paragraph" w:styleId="CommentText">
    <w:name w:val="annotation text"/>
    <w:basedOn w:val="Normal"/>
    <w:link w:val="CommentTextChar"/>
    <w:uiPriority w:val="99"/>
    <w:semiHidden/>
    <w:unhideWhenUsed/>
    <w:rsid w:val="00407EAF"/>
    <w:pPr>
      <w:spacing w:line="240" w:lineRule="auto"/>
    </w:pPr>
  </w:style>
  <w:style w:type="character" w:customStyle="1" w:styleId="CommentTextChar">
    <w:name w:val="Comment Text Char"/>
    <w:basedOn w:val="DefaultParagraphFont"/>
    <w:link w:val="CommentText"/>
    <w:uiPriority w:val="99"/>
    <w:semiHidden/>
    <w:rsid w:val="00407EAF"/>
    <w:rPr>
      <w:lang w:val="en-GB"/>
    </w:rPr>
  </w:style>
  <w:style w:type="paragraph" w:styleId="CommentSubject">
    <w:name w:val="annotation subject"/>
    <w:basedOn w:val="CommentText"/>
    <w:next w:val="CommentText"/>
    <w:link w:val="CommentSubjectChar"/>
    <w:uiPriority w:val="99"/>
    <w:semiHidden/>
    <w:unhideWhenUsed/>
    <w:rsid w:val="00407EAF"/>
    <w:rPr>
      <w:b/>
      <w:bCs/>
    </w:rPr>
  </w:style>
  <w:style w:type="character" w:customStyle="1" w:styleId="CommentSubjectChar">
    <w:name w:val="Comment Subject Char"/>
    <w:basedOn w:val="CommentTextChar"/>
    <w:link w:val="CommentSubject"/>
    <w:uiPriority w:val="99"/>
    <w:semiHidden/>
    <w:rsid w:val="00407EAF"/>
    <w:rPr>
      <w:b/>
      <w:bCs/>
      <w:lang w:val="en-GB"/>
    </w:rPr>
  </w:style>
  <w:style w:type="character" w:styleId="FollowedHyperlink">
    <w:name w:val="FollowedHyperlink"/>
    <w:basedOn w:val="DefaultParagraphFont"/>
    <w:uiPriority w:val="99"/>
    <w:semiHidden/>
    <w:unhideWhenUsed/>
    <w:rsid w:val="00D74B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aid.um.dk/" TargetMode="Externa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E2552DE55C4E4B91D7FCE50B08AC09"/>
        <w:category>
          <w:name w:val="General"/>
          <w:gallery w:val="placeholder"/>
        </w:category>
        <w:types>
          <w:type w:val="bbPlcHdr"/>
        </w:types>
        <w:behaviors>
          <w:behavior w:val="content"/>
        </w:behaviors>
        <w:guid w:val="{7E870D5E-729D-41ED-AC06-DC07673D2FED}"/>
      </w:docPartPr>
      <w:docPartBody>
        <w:p w:rsidR="00243B27" w:rsidRDefault="00243B27" w:rsidP="00243B27">
          <w:pPr>
            <w:pStyle w:val="C4E2552DE55C4E4B91D7FCE50B08AC0912"/>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59CE9072DE814B8F88EFC38AA708CCFC"/>
        <w:category>
          <w:name w:val="General"/>
          <w:gallery w:val="placeholder"/>
        </w:category>
        <w:types>
          <w:type w:val="bbPlcHdr"/>
        </w:types>
        <w:behaviors>
          <w:behavior w:val="content"/>
        </w:behaviors>
        <w:guid w:val="{7A6E3BF7-67FF-412A-BDB9-AE3D4BB7AD01}"/>
      </w:docPartPr>
      <w:docPartBody>
        <w:p w:rsidR="00243B27" w:rsidRDefault="00467F31" w:rsidP="00467F31">
          <w:pPr>
            <w:pStyle w:val="59CE9072DE814B8F88EFC38AA708CCFC19"/>
          </w:pPr>
          <w:r>
            <w:rPr>
              <w:rFonts w:ascii="Arial" w:hAnsi="Arial" w:cs="Arial"/>
              <w:szCs w:val="22"/>
            </w:rPr>
            <w:t>Insert text here</w:t>
          </w:r>
        </w:p>
      </w:docPartBody>
    </w:docPart>
    <w:docPart>
      <w:docPartPr>
        <w:name w:val="9290816D201E470BB7B90BDC7A83B6ED"/>
        <w:category>
          <w:name w:val="General"/>
          <w:gallery w:val="placeholder"/>
        </w:category>
        <w:types>
          <w:type w:val="bbPlcHdr"/>
        </w:types>
        <w:behaviors>
          <w:behavior w:val="content"/>
        </w:behaviors>
        <w:guid w:val="{4FDE9A39-FA53-4F5B-9609-E78352DEDC6E}"/>
      </w:docPartPr>
      <w:docPartBody>
        <w:p w:rsidR="00243B27" w:rsidRDefault="00467F31" w:rsidP="00467F31">
          <w:pPr>
            <w:pStyle w:val="9290816D201E470BB7B90BDC7A83B6ED19"/>
          </w:pPr>
          <w:r>
            <w:rPr>
              <w:rFonts w:ascii="Arial" w:hAnsi="Arial" w:cs="Arial"/>
              <w:szCs w:val="22"/>
            </w:rPr>
            <w:t>Insert text here</w:t>
          </w:r>
        </w:p>
      </w:docPartBody>
    </w:docPart>
    <w:docPart>
      <w:docPartPr>
        <w:name w:val="EC9EDA8C51A040FC86665BCFA36BC68B"/>
        <w:category>
          <w:name w:val="General"/>
          <w:gallery w:val="placeholder"/>
        </w:category>
        <w:types>
          <w:type w:val="bbPlcHdr"/>
        </w:types>
        <w:behaviors>
          <w:behavior w:val="content"/>
        </w:behaviors>
        <w:guid w:val="{6EDCF637-BCA8-4BCC-A82A-9BB5799762C5}"/>
      </w:docPartPr>
      <w:docPartBody>
        <w:p w:rsidR="00243B27" w:rsidRDefault="00467F31" w:rsidP="00467F31">
          <w:pPr>
            <w:pStyle w:val="EC9EDA8C51A040FC86665BCFA36BC68B19"/>
          </w:pPr>
          <w:r>
            <w:rPr>
              <w:rFonts w:ascii="Arial" w:hAnsi="Arial" w:cs="Arial"/>
              <w:szCs w:val="22"/>
            </w:rPr>
            <w:t>Insert text here</w:t>
          </w:r>
        </w:p>
      </w:docPartBody>
    </w:docPart>
    <w:docPart>
      <w:docPartPr>
        <w:name w:val="26AEFBC9ED3642F196C6F8289B63FCEB"/>
        <w:category>
          <w:name w:val="General"/>
          <w:gallery w:val="placeholder"/>
        </w:category>
        <w:types>
          <w:type w:val="bbPlcHdr"/>
        </w:types>
        <w:behaviors>
          <w:behavior w:val="content"/>
        </w:behaviors>
        <w:guid w:val="{54D690C0-0A6D-446B-BD32-366CEEF98979}"/>
      </w:docPartPr>
      <w:docPartBody>
        <w:p w:rsidR="00243B27" w:rsidRDefault="00467F31" w:rsidP="00467F31">
          <w:pPr>
            <w:pStyle w:val="26AEFBC9ED3642F196C6F8289B63FCEB18"/>
          </w:pPr>
          <w:r>
            <w:rPr>
              <w:rFonts w:ascii="Arial" w:hAnsi="Arial" w:cs="Arial"/>
            </w:rPr>
            <w:t>Insert text here</w:t>
          </w:r>
        </w:p>
      </w:docPartBody>
    </w:docPart>
    <w:docPart>
      <w:docPartPr>
        <w:name w:val="D0C347DE4F5D4DE785D30607AB0B179C"/>
        <w:category>
          <w:name w:val="General"/>
          <w:gallery w:val="placeholder"/>
        </w:category>
        <w:types>
          <w:type w:val="bbPlcHdr"/>
        </w:types>
        <w:behaviors>
          <w:behavior w:val="content"/>
        </w:behaviors>
        <w:guid w:val="{5907F445-48D5-4605-BD7D-5FB4D6C27205}"/>
      </w:docPartPr>
      <w:docPartBody>
        <w:p w:rsidR="00243B27" w:rsidRDefault="00ED3B80" w:rsidP="00ED3B80">
          <w:pPr>
            <w:pStyle w:val="D0C347DE4F5D4DE785D30607AB0B179C"/>
          </w:pPr>
          <w:r w:rsidRPr="00F576C3">
            <w:rPr>
              <w:rFonts w:ascii="Arial" w:hAnsi="Arial" w:cs="Arial"/>
            </w:rPr>
            <w:t>This is a case summary</w:t>
          </w:r>
          <w:r w:rsidRPr="003E2FAE">
            <w:rPr>
              <w:rStyle w:val="PlaceholderText"/>
            </w:rPr>
            <w:t xml:space="preserve"> Click or tap here to enter text.</w:t>
          </w:r>
        </w:p>
      </w:docPartBody>
    </w:docPart>
    <w:docPart>
      <w:docPartPr>
        <w:name w:val="86D9DB2850D844489D8B6B3EAED94B84"/>
        <w:category>
          <w:name w:val="General"/>
          <w:gallery w:val="placeholder"/>
        </w:category>
        <w:types>
          <w:type w:val="bbPlcHdr"/>
        </w:types>
        <w:behaviors>
          <w:behavior w:val="content"/>
        </w:behaviors>
        <w:guid w:val="{20783BD1-BED9-4161-A6EF-8120B5AADB1C}"/>
      </w:docPartPr>
      <w:docPartBody>
        <w:p w:rsidR="00AD3ADC" w:rsidRDefault="002244C5" w:rsidP="002244C5">
          <w:pPr>
            <w:pStyle w:val="86D9DB2850D844489D8B6B3EAED94B847"/>
          </w:pPr>
          <w:r>
            <w:rPr>
              <w:rFonts w:ascii="Arial" w:hAnsi="Arial" w:cs="Arial"/>
              <w:b/>
              <w:color w:val="A6A6A6" w:themeColor="background1" w:themeShade="A6"/>
            </w:rPr>
            <w:t>Danish Embassy in Nairobi (2022)</w:t>
          </w:r>
        </w:p>
      </w:docPartBody>
    </w:docPart>
    <w:docPart>
      <w:docPartPr>
        <w:name w:val="D15B8F3B095743629E0AEA19664F35D9"/>
        <w:category>
          <w:name w:val="General"/>
          <w:gallery w:val="placeholder"/>
        </w:category>
        <w:types>
          <w:type w:val="bbPlcHdr"/>
        </w:types>
        <w:behaviors>
          <w:behavior w:val="content"/>
        </w:behaviors>
        <w:guid w:val="{15DF12CD-AC39-42B0-B404-034955CC5AF9}"/>
      </w:docPartPr>
      <w:docPartBody>
        <w:p w:rsidR="00CA4560" w:rsidRDefault="00AD3ADC" w:rsidP="00AD3ADC">
          <w:pPr>
            <w:pStyle w:val="D15B8F3B095743629E0AEA19664F35D9"/>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1D95EB8E727F43339DED9A1DE76BD26E"/>
        <w:category>
          <w:name w:val="General"/>
          <w:gallery w:val="placeholder"/>
        </w:category>
        <w:types>
          <w:type w:val="bbPlcHdr"/>
        </w:types>
        <w:behaviors>
          <w:behavior w:val="content"/>
        </w:behaviors>
        <w:guid w:val="{7408B6C0-2917-43F5-963A-FCC6E38E7A86}"/>
      </w:docPartPr>
      <w:docPartBody>
        <w:p w:rsidR="00CA4560" w:rsidRDefault="00AD3ADC" w:rsidP="00AD3ADC">
          <w:pPr>
            <w:pStyle w:val="1D95EB8E727F43339DED9A1DE76BD26E"/>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840E7011196641D985AEB7AA7B54F448"/>
        <w:category>
          <w:name w:val="General"/>
          <w:gallery w:val="placeholder"/>
        </w:category>
        <w:types>
          <w:type w:val="bbPlcHdr"/>
        </w:types>
        <w:behaviors>
          <w:behavior w:val="content"/>
        </w:behaviors>
        <w:guid w:val="{EB68C351-B825-41DD-A874-C628AB551BE6}"/>
      </w:docPartPr>
      <w:docPartBody>
        <w:p w:rsidR="00CA4560" w:rsidRDefault="00AD3ADC" w:rsidP="00AD3ADC">
          <w:pPr>
            <w:pStyle w:val="840E7011196641D985AEB7AA7B54F448"/>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D905BF843AC14DBAACD055CBAF965741"/>
        <w:category>
          <w:name w:val="General"/>
          <w:gallery w:val="placeholder"/>
        </w:category>
        <w:types>
          <w:type w:val="bbPlcHdr"/>
        </w:types>
        <w:behaviors>
          <w:behavior w:val="content"/>
        </w:behaviors>
        <w:guid w:val="{7D32F0B0-C920-4D58-8E66-9FE436C28C07}"/>
      </w:docPartPr>
      <w:docPartBody>
        <w:p w:rsidR="00D61C0E" w:rsidRDefault="00467F31" w:rsidP="00467F31">
          <w:pPr>
            <w:pStyle w:val="D905BF843AC14DBAACD055CBAF965741"/>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F85DFC31A8E54E67AFB01BCDD183ECC0"/>
        <w:category>
          <w:name w:val="General"/>
          <w:gallery w:val="placeholder"/>
        </w:category>
        <w:types>
          <w:type w:val="bbPlcHdr"/>
        </w:types>
        <w:behaviors>
          <w:behavior w:val="content"/>
        </w:behaviors>
        <w:guid w:val="{93D9534D-1118-4DA4-8A13-0077B3A468C1}"/>
      </w:docPartPr>
      <w:docPartBody>
        <w:p w:rsidR="00D61C0E" w:rsidRDefault="00467F31" w:rsidP="00467F31">
          <w:pPr>
            <w:pStyle w:val="F85DFC31A8E54E67AFB01BCDD183ECC0"/>
          </w:pPr>
          <w:r w:rsidRPr="00F576C3">
            <w:rPr>
              <w:rFonts w:ascii="Arial" w:hAnsi="Arial" w:cs="Arial"/>
            </w:rPr>
            <w:t xml:space="preserve">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This is a case summary. It’s pretty impressive and has lots of text in it. It’s pretty impressive and has lots of text in it. This is a case summary. It’s pretty impressive and has lots of text in it. </w:t>
          </w:r>
        </w:p>
      </w:docPartBody>
    </w:docPart>
    <w:docPart>
      <w:docPartPr>
        <w:name w:val="EF0D9E8398174373ADFEA2A9CAC5AAE7"/>
        <w:category>
          <w:name w:val="General"/>
          <w:gallery w:val="placeholder"/>
        </w:category>
        <w:types>
          <w:type w:val="bbPlcHdr"/>
        </w:types>
        <w:behaviors>
          <w:behavior w:val="content"/>
        </w:behaviors>
        <w:guid w:val="{FD60804F-66BE-43E2-84B5-4788F2543ADA}"/>
      </w:docPartPr>
      <w:docPartBody>
        <w:p w:rsidR="00D61C0E" w:rsidRDefault="00467F31" w:rsidP="00467F31">
          <w:pPr>
            <w:pStyle w:val="EF0D9E8398174373ADFEA2A9CAC5AAE7"/>
          </w:pPr>
          <w:r w:rsidRPr="00F576C3">
            <w:rPr>
              <w:rFonts w:ascii="Arial" w:hAnsi="Arial" w:cs="Arial"/>
            </w:rPr>
            <w:t>This is a case summary</w:t>
          </w:r>
          <w:r w:rsidRPr="003E2FAE">
            <w:rPr>
              <w:rStyle w:val="PlaceholderText"/>
            </w:rPr>
            <w:t xml:space="preserve"> Click or tap here to enter text.</w:t>
          </w:r>
        </w:p>
      </w:docPartBody>
    </w:docPart>
    <w:docPart>
      <w:docPartPr>
        <w:name w:val="9AC3CDF4FEE242939B4F56072CFC9A14"/>
        <w:category>
          <w:name w:val="General"/>
          <w:gallery w:val="placeholder"/>
        </w:category>
        <w:types>
          <w:type w:val="bbPlcHdr"/>
        </w:types>
        <w:behaviors>
          <w:behavior w:val="content"/>
        </w:behaviors>
        <w:guid w:val="{3460547E-B409-4FB1-81EF-8CEDBBF8D73A}"/>
      </w:docPartPr>
      <w:docPartBody>
        <w:p w:rsidR="00D61C0E" w:rsidRDefault="00467F31" w:rsidP="00467F31">
          <w:pPr>
            <w:pStyle w:val="9AC3CDF4FEE242939B4F56072CFC9A14"/>
          </w:pPr>
          <w:r>
            <w:rPr>
              <w:rFonts w:ascii="Arial" w:hAnsi="Arial" w:cs="Arial"/>
              <w:b/>
              <w:sz w:val="28"/>
            </w:rPr>
            <w:t>Insert title here</w:t>
          </w:r>
        </w:p>
      </w:docPartBody>
    </w:docPart>
    <w:docPart>
      <w:docPartPr>
        <w:name w:val="60CA3FF7AFDE4C81828273DE8A00E42B"/>
        <w:category>
          <w:name w:val="General"/>
          <w:gallery w:val="placeholder"/>
        </w:category>
        <w:types>
          <w:type w:val="bbPlcHdr"/>
        </w:types>
        <w:behaviors>
          <w:behavior w:val="content"/>
        </w:behaviors>
        <w:guid w:val="{91107F55-FB14-4EB4-B688-D357EE759BF4}"/>
      </w:docPartPr>
      <w:docPartBody>
        <w:p w:rsidR="00D40C39" w:rsidRDefault="00591125" w:rsidP="00591125">
          <w:pPr>
            <w:pStyle w:val="60CA3FF7AFDE4C81828273DE8A00E42B"/>
          </w:pPr>
          <w:r w:rsidRPr="003E2FAE">
            <w:rPr>
              <w:rStyle w:val="PlaceholderText"/>
            </w:rPr>
            <w:t>Click or tap here to enter text.</w:t>
          </w:r>
        </w:p>
      </w:docPartBody>
    </w:docPart>
    <w:docPart>
      <w:docPartPr>
        <w:name w:val="C68A8554EBF84DB694BD82306CCCC5A2"/>
        <w:category>
          <w:name w:val="General"/>
          <w:gallery w:val="placeholder"/>
        </w:category>
        <w:types>
          <w:type w:val="bbPlcHdr"/>
        </w:types>
        <w:behaviors>
          <w:behavior w:val="content"/>
        </w:behaviors>
        <w:guid w:val="{82BE2BCA-EB64-452B-A290-259849E4911F}"/>
      </w:docPartPr>
      <w:docPartBody>
        <w:p w:rsidR="00D40C39" w:rsidRDefault="00591125" w:rsidP="00591125">
          <w:pPr>
            <w:pStyle w:val="C68A8554EBF84DB694BD82306CCCC5A2"/>
          </w:pPr>
          <w:r w:rsidRPr="003E2FAE">
            <w:rPr>
              <w:rStyle w:val="PlaceholderText"/>
            </w:rPr>
            <w:t>Click or tap here to enter text.</w:t>
          </w:r>
        </w:p>
      </w:docPartBody>
    </w:docPart>
    <w:docPart>
      <w:docPartPr>
        <w:name w:val="3BAE519372604278ABA846F2876558E1"/>
        <w:category>
          <w:name w:val="General"/>
          <w:gallery w:val="placeholder"/>
        </w:category>
        <w:types>
          <w:type w:val="bbPlcHdr"/>
        </w:types>
        <w:behaviors>
          <w:behavior w:val="content"/>
        </w:behaviors>
        <w:guid w:val="{C5978DCB-F213-4F40-9FCF-0C6C46366DC0}"/>
      </w:docPartPr>
      <w:docPartBody>
        <w:p w:rsidR="00D40C39" w:rsidRDefault="00591125" w:rsidP="00591125">
          <w:pPr>
            <w:pStyle w:val="3BAE519372604278ABA846F2876558E1"/>
          </w:pPr>
          <w:r w:rsidRPr="003E2FAE">
            <w:rPr>
              <w:rStyle w:val="PlaceholderText"/>
            </w:rPr>
            <w:t>Click or tap here to enter text.</w:t>
          </w:r>
        </w:p>
      </w:docPartBody>
    </w:docPart>
    <w:docPart>
      <w:docPartPr>
        <w:name w:val="B6DBC6F54608491FB27CDA9A71BE5E41"/>
        <w:category>
          <w:name w:val="General"/>
          <w:gallery w:val="placeholder"/>
        </w:category>
        <w:types>
          <w:type w:val="bbPlcHdr"/>
        </w:types>
        <w:behaviors>
          <w:behavior w:val="content"/>
        </w:behaviors>
        <w:guid w:val="{4E273B97-0B5A-4CF2-A227-8C282AA9AFF7}"/>
      </w:docPartPr>
      <w:docPartBody>
        <w:p w:rsidR="00D40C39" w:rsidRDefault="00591125" w:rsidP="00591125">
          <w:pPr>
            <w:pStyle w:val="B6DBC6F54608491FB27CDA9A71BE5E41"/>
          </w:pPr>
          <w:r w:rsidRPr="003E2FAE">
            <w:rPr>
              <w:rStyle w:val="PlaceholderText"/>
            </w:rPr>
            <w:t>Click or tap here to enter text.</w:t>
          </w:r>
        </w:p>
      </w:docPartBody>
    </w:docPart>
    <w:docPart>
      <w:docPartPr>
        <w:name w:val="12EF58C0F9324330BD660223C037DB06"/>
        <w:category>
          <w:name w:val="General"/>
          <w:gallery w:val="placeholder"/>
        </w:category>
        <w:types>
          <w:type w:val="bbPlcHdr"/>
        </w:types>
        <w:behaviors>
          <w:behavior w:val="content"/>
        </w:behaviors>
        <w:guid w:val="{AD31A2A3-0190-4A9C-858D-99D271B3064D}"/>
      </w:docPartPr>
      <w:docPartBody>
        <w:p w:rsidR="00D40C39" w:rsidRDefault="00591125" w:rsidP="00591125">
          <w:pPr>
            <w:pStyle w:val="12EF58C0F9324330BD660223C037DB06"/>
          </w:pPr>
          <w:r w:rsidRPr="003E2FAE">
            <w:rPr>
              <w:rStyle w:val="PlaceholderText"/>
            </w:rPr>
            <w:t>Click or tap here to enter text.</w:t>
          </w:r>
        </w:p>
      </w:docPartBody>
    </w:docPart>
    <w:docPart>
      <w:docPartPr>
        <w:name w:val="D0EA3B4A57154CBAA69303097F540C51"/>
        <w:category>
          <w:name w:val="General"/>
          <w:gallery w:val="placeholder"/>
        </w:category>
        <w:types>
          <w:type w:val="bbPlcHdr"/>
        </w:types>
        <w:behaviors>
          <w:behavior w:val="content"/>
        </w:behaviors>
        <w:guid w:val="{A58493F1-C0EA-48F7-ADD9-C0B4B372CE39}"/>
      </w:docPartPr>
      <w:docPartBody>
        <w:p w:rsidR="00D40C39" w:rsidRDefault="00591125" w:rsidP="00591125">
          <w:pPr>
            <w:pStyle w:val="D0EA3B4A57154CBAA69303097F540C51"/>
          </w:pPr>
          <w:r w:rsidRPr="003E2FAE">
            <w:rPr>
              <w:rStyle w:val="PlaceholderText"/>
            </w:rPr>
            <w:t>Click or tap here to enter text.</w:t>
          </w:r>
        </w:p>
      </w:docPartBody>
    </w:docPart>
    <w:docPart>
      <w:docPartPr>
        <w:name w:val="2D608DA9E4884F1CAB7E0B0C3D5FF7DF"/>
        <w:category>
          <w:name w:val="General"/>
          <w:gallery w:val="placeholder"/>
        </w:category>
        <w:types>
          <w:type w:val="bbPlcHdr"/>
        </w:types>
        <w:behaviors>
          <w:behavior w:val="content"/>
        </w:behaviors>
        <w:guid w:val="{A3C1957A-D7C6-4248-A292-E5005C804D2D}"/>
      </w:docPartPr>
      <w:docPartBody>
        <w:p w:rsidR="00D40C39" w:rsidRDefault="00591125" w:rsidP="00591125">
          <w:pPr>
            <w:pStyle w:val="2D608DA9E4884F1CAB7E0B0C3D5FF7DF"/>
          </w:pPr>
          <w:r w:rsidRPr="003E2F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B80"/>
    <w:rsid w:val="00126E9A"/>
    <w:rsid w:val="001740C1"/>
    <w:rsid w:val="001D150D"/>
    <w:rsid w:val="001F6210"/>
    <w:rsid w:val="002244C5"/>
    <w:rsid w:val="00243B27"/>
    <w:rsid w:val="00467F31"/>
    <w:rsid w:val="00591125"/>
    <w:rsid w:val="005D27FE"/>
    <w:rsid w:val="00AD3ADC"/>
    <w:rsid w:val="00B223A4"/>
    <w:rsid w:val="00CA4560"/>
    <w:rsid w:val="00CB44A7"/>
    <w:rsid w:val="00CE4B73"/>
    <w:rsid w:val="00D24539"/>
    <w:rsid w:val="00D40C39"/>
    <w:rsid w:val="00D575F6"/>
    <w:rsid w:val="00D61C0E"/>
    <w:rsid w:val="00D75356"/>
    <w:rsid w:val="00ED3B80"/>
    <w:rsid w:val="00F06D8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1125"/>
    <w:rPr>
      <w:color w:val="808080"/>
    </w:rPr>
  </w:style>
  <w:style w:type="paragraph" w:customStyle="1" w:styleId="D0C347DE4F5D4DE785D30607AB0B179C">
    <w:name w:val="D0C347DE4F5D4DE785D30607AB0B179C"/>
    <w:rsid w:val="00ED3B80"/>
    <w:pPr>
      <w:spacing w:after="200" w:line="276" w:lineRule="auto"/>
    </w:pPr>
    <w:rPr>
      <w:rFonts w:ascii="Verdana" w:eastAsiaTheme="minorHAnsi" w:hAnsi="Verdana"/>
      <w:sz w:val="20"/>
      <w:szCs w:val="20"/>
      <w:lang w:val="en-GB" w:eastAsia="en-US"/>
    </w:rPr>
  </w:style>
  <w:style w:type="paragraph" w:customStyle="1" w:styleId="C4E2552DE55C4E4B91D7FCE50B08AC0912">
    <w:name w:val="C4E2552DE55C4E4B91D7FCE50B08AC0912"/>
    <w:rsid w:val="00243B27"/>
    <w:pPr>
      <w:spacing w:after="200" w:line="276" w:lineRule="auto"/>
    </w:pPr>
    <w:rPr>
      <w:rFonts w:ascii="Verdana" w:eastAsiaTheme="minorHAnsi" w:hAnsi="Verdana"/>
      <w:sz w:val="20"/>
      <w:szCs w:val="20"/>
      <w:lang w:val="en-GB" w:eastAsia="en-US"/>
    </w:rPr>
  </w:style>
  <w:style w:type="paragraph" w:customStyle="1" w:styleId="D15B8F3B095743629E0AEA19664F35D9">
    <w:name w:val="D15B8F3B095743629E0AEA19664F35D9"/>
    <w:rsid w:val="00AD3ADC"/>
  </w:style>
  <w:style w:type="paragraph" w:customStyle="1" w:styleId="1D95EB8E727F43339DED9A1DE76BD26E">
    <w:name w:val="1D95EB8E727F43339DED9A1DE76BD26E"/>
    <w:rsid w:val="00AD3ADC"/>
  </w:style>
  <w:style w:type="paragraph" w:customStyle="1" w:styleId="840E7011196641D985AEB7AA7B54F448">
    <w:name w:val="840E7011196641D985AEB7AA7B54F448"/>
    <w:rsid w:val="00AD3ADC"/>
  </w:style>
  <w:style w:type="paragraph" w:customStyle="1" w:styleId="86D9DB2850D844489D8B6B3EAED94B847">
    <w:name w:val="86D9DB2850D844489D8B6B3EAED94B847"/>
    <w:rsid w:val="002244C5"/>
    <w:pPr>
      <w:spacing w:after="200" w:line="276" w:lineRule="auto"/>
    </w:pPr>
    <w:rPr>
      <w:rFonts w:ascii="Verdana" w:eastAsiaTheme="minorHAnsi" w:hAnsi="Verdana"/>
      <w:sz w:val="20"/>
      <w:szCs w:val="20"/>
      <w:lang w:val="en-GB" w:eastAsia="en-US"/>
    </w:rPr>
  </w:style>
  <w:style w:type="paragraph" w:customStyle="1" w:styleId="D905BF843AC14DBAACD055CBAF965741">
    <w:name w:val="D905BF843AC14DBAACD055CBAF965741"/>
    <w:rsid w:val="00467F31"/>
  </w:style>
  <w:style w:type="paragraph" w:customStyle="1" w:styleId="F85DFC31A8E54E67AFB01BCDD183ECC0">
    <w:name w:val="F85DFC31A8E54E67AFB01BCDD183ECC0"/>
    <w:rsid w:val="00467F31"/>
  </w:style>
  <w:style w:type="paragraph" w:customStyle="1" w:styleId="EF0D9E8398174373ADFEA2A9CAC5AAE7">
    <w:name w:val="EF0D9E8398174373ADFEA2A9CAC5AAE7"/>
    <w:rsid w:val="00467F31"/>
  </w:style>
  <w:style w:type="paragraph" w:customStyle="1" w:styleId="9AC3CDF4FEE242939B4F56072CFC9A14">
    <w:name w:val="9AC3CDF4FEE242939B4F56072CFC9A14"/>
    <w:rsid w:val="00467F31"/>
    <w:pPr>
      <w:spacing w:after="200" w:line="276" w:lineRule="auto"/>
    </w:pPr>
    <w:rPr>
      <w:rFonts w:ascii="Verdana" w:eastAsiaTheme="minorHAnsi" w:hAnsi="Verdana"/>
      <w:sz w:val="20"/>
      <w:szCs w:val="20"/>
      <w:lang w:val="en-GB" w:eastAsia="en-US"/>
    </w:rPr>
  </w:style>
  <w:style w:type="paragraph" w:customStyle="1" w:styleId="26AEFBC9ED3642F196C6F8289B63FCEB18">
    <w:name w:val="26AEFBC9ED3642F196C6F8289B63FCEB18"/>
    <w:rsid w:val="00467F31"/>
    <w:pPr>
      <w:spacing w:after="200" w:line="276" w:lineRule="auto"/>
    </w:pPr>
    <w:rPr>
      <w:rFonts w:ascii="Verdana" w:eastAsiaTheme="minorHAnsi" w:hAnsi="Verdana"/>
      <w:sz w:val="20"/>
      <w:szCs w:val="20"/>
      <w:lang w:val="en-GB" w:eastAsia="en-US"/>
    </w:rPr>
  </w:style>
  <w:style w:type="paragraph" w:customStyle="1" w:styleId="59CE9072DE814B8F88EFC38AA708CCFC19">
    <w:name w:val="59CE9072DE814B8F88EFC38AA708CCFC19"/>
    <w:rsid w:val="00467F31"/>
    <w:pPr>
      <w:spacing w:after="200" w:line="276" w:lineRule="auto"/>
    </w:pPr>
    <w:rPr>
      <w:rFonts w:ascii="Verdana" w:eastAsiaTheme="minorHAnsi" w:hAnsi="Verdana"/>
      <w:sz w:val="20"/>
      <w:szCs w:val="20"/>
      <w:lang w:val="en-GB" w:eastAsia="en-US"/>
    </w:rPr>
  </w:style>
  <w:style w:type="paragraph" w:customStyle="1" w:styleId="9290816D201E470BB7B90BDC7A83B6ED19">
    <w:name w:val="9290816D201E470BB7B90BDC7A83B6ED19"/>
    <w:rsid w:val="00467F31"/>
    <w:pPr>
      <w:spacing w:after="200" w:line="276" w:lineRule="auto"/>
    </w:pPr>
    <w:rPr>
      <w:rFonts w:ascii="Verdana" w:eastAsiaTheme="minorHAnsi" w:hAnsi="Verdana"/>
      <w:sz w:val="20"/>
      <w:szCs w:val="20"/>
      <w:lang w:val="en-GB" w:eastAsia="en-US"/>
    </w:rPr>
  </w:style>
  <w:style w:type="paragraph" w:customStyle="1" w:styleId="EC9EDA8C51A040FC86665BCFA36BC68B19">
    <w:name w:val="EC9EDA8C51A040FC86665BCFA36BC68B19"/>
    <w:rsid w:val="00467F31"/>
    <w:pPr>
      <w:spacing w:after="200" w:line="276" w:lineRule="auto"/>
    </w:pPr>
    <w:rPr>
      <w:rFonts w:ascii="Verdana" w:eastAsiaTheme="minorHAnsi" w:hAnsi="Verdana"/>
      <w:sz w:val="20"/>
      <w:szCs w:val="20"/>
      <w:lang w:val="en-GB" w:eastAsia="en-US"/>
    </w:rPr>
  </w:style>
  <w:style w:type="paragraph" w:customStyle="1" w:styleId="60CA3FF7AFDE4C81828273DE8A00E42B">
    <w:name w:val="60CA3FF7AFDE4C81828273DE8A00E42B"/>
    <w:rsid w:val="00591125"/>
  </w:style>
  <w:style w:type="paragraph" w:customStyle="1" w:styleId="C68A8554EBF84DB694BD82306CCCC5A2">
    <w:name w:val="C68A8554EBF84DB694BD82306CCCC5A2"/>
    <w:rsid w:val="00591125"/>
  </w:style>
  <w:style w:type="paragraph" w:customStyle="1" w:styleId="3BAE519372604278ABA846F2876558E1">
    <w:name w:val="3BAE519372604278ABA846F2876558E1"/>
    <w:rsid w:val="00591125"/>
  </w:style>
  <w:style w:type="paragraph" w:customStyle="1" w:styleId="B6DBC6F54608491FB27CDA9A71BE5E41">
    <w:name w:val="B6DBC6F54608491FB27CDA9A71BE5E41"/>
    <w:rsid w:val="00591125"/>
  </w:style>
  <w:style w:type="paragraph" w:customStyle="1" w:styleId="12EF58C0F9324330BD660223C037DB06">
    <w:name w:val="12EF58C0F9324330BD660223C037DB06"/>
    <w:rsid w:val="00591125"/>
  </w:style>
  <w:style w:type="paragraph" w:customStyle="1" w:styleId="D0EA3B4A57154CBAA69303097F540C51">
    <w:name w:val="D0EA3B4A57154CBAA69303097F540C51"/>
    <w:rsid w:val="00591125"/>
  </w:style>
  <w:style w:type="paragraph" w:customStyle="1" w:styleId="2D608DA9E4884F1CAB7E0B0C3D5FF7DF">
    <w:name w:val="2D608DA9E4884F1CAB7E0B0C3D5FF7DF"/>
    <w:rsid w:val="005911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22E4552920EA740A6AD554770A9FB3F" ma:contentTypeVersion="21" ma:contentTypeDescription="Opret et nyt dokument." ma:contentTypeScope="" ma:versionID="d34672856151136274f5b15d72a3eb2d">
  <xsd:schema xmlns:xsd="http://www.w3.org/2001/XMLSchema" xmlns:xs="http://www.w3.org/2001/XMLSchema" xmlns:p="http://schemas.microsoft.com/office/2006/metadata/properties" xmlns:ns1="http://schemas.microsoft.com/sharepoint/v3" xmlns:ns2="0c9882fb-56b5-494b-a7f5-e237e5ff54d1" xmlns:ns3="f82c0fa0-3318-45e0-80d2-43469795c2ef" targetNamespace="http://schemas.microsoft.com/office/2006/metadata/properties" ma:root="true" ma:fieldsID="b1b2f16d2fd83a95e6f07a849a5bd67d" ns1:_="" ns2:_="" ns3:_="">
    <xsd:import namespace="http://schemas.microsoft.com/sharepoint/v3"/>
    <xsd:import namespace="0c9882fb-56b5-494b-a7f5-e237e5ff54d1"/>
    <xsd:import namespace="f82c0fa0-3318-45e0-80d2-43469795c2e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Egenskaber for Unified Compliance Policy" ma:hidden="true" ma:internalName="_ip_UnifiedCompliancePolicyProperties">
      <xsd:simpleType>
        <xsd:restriction base="dms:Note"/>
      </xsd:simpleType>
    </xsd:element>
    <xsd:element name="_ip_UnifiedCompliancePolicyUIAction" ma:index="27"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9882fb-56b5-494b-a7f5-e237e5ff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2c0fa0-3318-45e0-80d2-43469795c2ef"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697c1868-a4b9-4796-bc5b-f53415447e3c}" ma:internalName="TaxCatchAll" ma:showField="CatchAllData" ma:web="f82c0fa0-3318-45e0-80d2-43469795c2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82c0fa0-3318-45e0-80d2-43469795c2ef" xsi:nil="true"/>
    <_ip_UnifiedCompliancePolicyProperties xmlns="http://schemas.microsoft.com/sharepoint/v3" xsi:nil="true"/>
    <lcf76f155ced4ddcb4097134ff3c332f xmlns="0c9882fb-56b5-494b-a7f5-e237e5ff54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B1F72D-97C5-414F-BD96-D328E9823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c9882fb-56b5-494b-a7f5-e237e5ff54d1"/>
    <ds:schemaRef ds:uri="f82c0fa0-3318-45e0-80d2-43469795c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EDDCF1-255C-426D-AEA6-44C23C96FF03}">
  <ds:schemaRefs>
    <ds:schemaRef ds:uri="http://schemas.microsoft.com/office/2006/metadata/properties"/>
    <ds:schemaRef ds:uri="http://schemas.microsoft.com/office/infopath/2007/PartnerControls"/>
    <ds:schemaRef ds:uri="http://schemas.microsoft.com/sharepoint/v3"/>
    <ds:schemaRef ds:uri="f82c0fa0-3318-45e0-80d2-43469795c2ef"/>
    <ds:schemaRef ds:uri="0c9882fb-56b5-494b-a7f5-e237e5ff54d1"/>
  </ds:schemaRefs>
</ds:datastoreItem>
</file>

<file path=customXml/itemProps3.xml><?xml version="1.0" encoding="utf-8"?>
<ds:datastoreItem xmlns:ds="http://schemas.openxmlformats.org/officeDocument/2006/customXml" ds:itemID="{61303611-A51F-436C-88AF-18037A723B31}">
  <ds:schemaRefs>
    <ds:schemaRef ds:uri="http://schemas.microsoft.com/sharepoint/v3/contenttype/forms"/>
  </ds:schemaRefs>
</ds:datastoreItem>
</file>

<file path=docMetadata/LabelInfo.xml><?xml version="1.0" encoding="utf-8"?>
<clbl:labelList xmlns:clbl="http://schemas.microsoft.com/office/2020/mipLabelMetadata">
  <clbl:label id="{966f0ec4-14d4-426d-93d2-3b3fd0289671}" enabled="1" method="Standard" siteId="{3c41b599-f42e-41c3-b837-b8a13451b079}" removed="0"/>
</clbl:labelList>
</file>

<file path=docProps/app.xml><?xml version="1.0" encoding="utf-8"?>
<Properties xmlns="http://schemas.openxmlformats.org/officeDocument/2006/extended-properties" xmlns:vt="http://schemas.openxmlformats.org/officeDocument/2006/docPropsVTypes">
  <Template>Normal</Template>
  <TotalTime>126</TotalTime>
  <Pages>4</Pages>
  <Words>1134</Words>
  <Characters>7366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Udenrigsministeriet</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Kasper Jon Larsen</dc:creator>
  <cp:keywords/>
  <dc:description/>
  <cp:lastModifiedBy>Cathrine Mashayamombe</cp:lastModifiedBy>
  <cp:revision>46</cp:revision>
  <cp:lastPrinted>2023-04-13T12:10:00Z</cp:lastPrinted>
  <dcterms:created xsi:type="dcterms:W3CDTF">2026-05-27T09:59:00Z</dcterms:created>
  <dcterms:modified xsi:type="dcterms:W3CDTF">2026-06-25T08:19:00Z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0x010100022E4552920EA740A6AD554770A9FB3F</vt:lpwstr>
  </property>
  <property fmtid="{D5CDD505-2E9C-101B-9397-08002B2CF9AE}" pid="3" name="MediaServiceImageTags">
    <vt:lpwstr/>
  </property>
  <property fmtid="{D5CDD505-2E9C-101B-9397-08002B2CF9AE}" pid="4" name="docLang">
    <vt:lpwstr>en</vt:lpwstr>
  </property>
</Properties>
</file>